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33D" w:rsidRPr="00B0733D" w:rsidRDefault="00B0733D" w:rsidP="00B0733D">
      <w:pPr>
        <w:jc w:val="center"/>
        <w:rPr>
          <w:rFonts w:ascii="Arial" w:hAnsi="Arial" w:cs="Arial"/>
          <w:b/>
          <w:sz w:val="24"/>
          <w:szCs w:val="24"/>
        </w:rPr>
      </w:pPr>
      <w:bookmarkStart w:id="0" w:name="_GoBack"/>
      <w:bookmarkEnd w:id="0"/>
      <w:r>
        <w:rPr>
          <w:rFonts w:ascii="Arial" w:hAnsi="Arial" w:cs="Arial"/>
          <w:b/>
          <w:sz w:val="24"/>
          <w:szCs w:val="24"/>
        </w:rPr>
        <w:t>Pre-SA2#116</w:t>
      </w:r>
      <w:r w:rsidRPr="00B0733D">
        <w:rPr>
          <w:rFonts w:ascii="Arial" w:hAnsi="Arial" w:cs="Arial"/>
          <w:b/>
          <w:sz w:val="24"/>
          <w:szCs w:val="24"/>
        </w:rPr>
        <w:t xml:space="preserve"> Email Discussion –</w:t>
      </w:r>
      <w:r>
        <w:rPr>
          <w:rFonts w:ascii="Arial" w:hAnsi="Arial" w:cs="Arial"/>
          <w:b/>
          <w:sz w:val="24"/>
          <w:szCs w:val="24"/>
        </w:rPr>
        <w:t xml:space="preserve"> Comments</w:t>
      </w:r>
      <w:r w:rsidRPr="00B0733D">
        <w:rPr>
          <w:rFonts w:ascii="Arial" w:hAnsi="Arial" w:cs="Arial"/>
          <w:b/>
          <w:sz w:val="24"/>
          <w:szCs w:val="24"/>
        </w:rPr>
        <w:t xml:space="preserve"> on Clause 3 </w:t>
      </w:r>
      <w:r w:rsidR="00584DE3">
        <w:rPr>
          <w:rFonts w:ascii="Arial" w:hAnsi="Arial" w:cs="Arial"/>
          <w:b/>
          <w:sz w:val="24"/>
          <w:szCs w:val="24"/>
        </w:rPr>
        <w:t xml:space="preserve">(Definitions and Abbreviations) </w:t>
      </w:r>
      <w:r w:rsidRPr="00B0733D">
        <w:rPr>
          <w:rFonts w:ascii="Arial" w:hAnsi="Arial" w:cs="Arial"/>
          <w:b/>
          <w:sz w:val="24"/>
          <w:szCs w:val="24"/>
        </w:rPr>
        <w:t>of TR 23.799 (V0</w:t>
      </w:r>
      <w:r w:rsidR="00584DE3">
        <w:rPr>
          <w:rFonts w:ascii="Arial" w:hAnsi="Arial" w:cs="Arial"/>
          <w:b/>
          <w:sz w:val="24"/>
          <w:szCs w:val="24"/>
        </w:rPr>
        <w:t>.</w:t>
      </w:r>
      <w:r w:rsidRPr="00B0733D">
        <w:rPr>
          <w:rFonts w:ascii="Arial" w:hAnsi="Arial" w:cs="Arial"/>
          <w:b/>
          <w:sz w:val="24"/>
          <w:szCs w:val="24"/>
        </w:rPr>
        <w:t>5</w:t>
      </w:r>
      <w:r w:rsidR="00584DE3">
        <w:rPr>
          <w:rFonts w:ascii="Arial" w:hAnsi="Arial" w:cs="Arial"/>
          <w:b/>
          <w:sz w:val="24"/>
          <w:szCs w:val="24"/>
        </w:rPr>
        <w:t>.</w:t>
      </w:r>
      <w:r w:rsidRPr="00B0733D">
        <w:rPr>
          <w:rFonts w:ascii="Arial" w:hAnsi="Arial" w:cs="Arial"/>
          <w:b/>
          <w:sz w:val="24"/>
          <w:szCs w:val="24"/>
        </w:rPr>
        <w:t>0)</w:t>
      </w:r>
      <w:r w:rsidR="00584DE3">
        <w:rPr>
          <w:rFonts w:ascii="Arial" w:hAnsi="Arial" w:cs="Arial"/>
          <w:b/>
          <w:sz w:val="24"/>
          <w:szCs w:val="24"/>
        </w:rPr>
        <w:t xml:space="preserve"> </w:t>
      </w:r>
      <w:r w:rsidR="00CC11B1" w:rsidRPr="006B702F">
        <w:rPr>
          <w:rFonts w:ascii="Arial" w:hAnsi="Arial" w:cs="Arial"/>
          <w:b/>
          <w:sz w:val="40"/>
          <w:szCs w:val="40"/>
        </w:rPr>
        <w:t>ver</w:t>
      </w:r>
      <w:r w:rsidR="00CC11B1">
        <w:rPr>
          <w:rFonts w:ascii="Arial" w:hAnsi="Arial" w:cs="Arial"/>
          <w:b/>
          <w:sz w:val="40"/>
          <w:szCs w:val="40"/>
        </w:rPr>
        <w:t>5</w:t>
      </w:r>
    </w:p>
    <w:tbl>
      <w:tblPr>
        <w:tblStyle w:val="TableGrid"/>
        <w:tblW w:w="0" w:type="auto"/>
        <w:tblLook w:val="04A0" w:firstRow="1" w:lastRow="0" w:firstColumn="1" w:lastColumn="0" w:noHBand="0" w:noVBand="1"/>
      </w:tblPr>
      <w:tblGrid>
        <w:gridCol w:w="666"/>
        <w:gridCol w:w="8910"/>
      </w:tblGrid>
      <w:tr w:rsidR="00FB4C46" w:rsidTr="00415827">
        <w:trPr>
          <w:cantSplit/>
        </w:trPr>
        <w:tc>
          <w:tcPr>
            <w:tcW w:w="666" w:type="dxa"/>
            <w:vMerge w:val="restart"/>
            <w:shd w:val="clear" w:color="auto" w:fill="auto"/>
            <w:vAlign w:val="center"/>
          </w:tcPr>
          <w:p w:rsidR="00FB4C46" w:rsidRPr="00FB4C46" w:rsidRDefault="00FB4C46" w:rsidP="00BB738A">
            <w:pPr>
              <w:jc w:val="center"/>
              <w:rPr>
                <w:b/>
                <w:sz w:val="24"/>
                <w:szCs w:val="24"/>
              </w:rPr>
            </w:pPr>
            <w:r w:rsidRPr="00FB4C46">
              <w:rPr>
                <w:b/>
                <w:sz w:val="24"/>
                <w:szCs w:val="24"/>
              </w:rPr>
              <w:t>Ref #</w:t>
            </w:r>
          </w:p>
        </w:tc>
        <w:tc>
          <w:tcPr>
            <w:tcW w:w="8910" w:type="dxa"/>
            <w:tcBorders>
              <w:bottom w:val="nil"/>
            </w:tcBorders>
            <w:shd w:val="clear" w:color="auto" w:fill="F2F2F2" w:themeFill="background1" w:themeFillShade="F2"/>
            <w:vAlign w:val="center"/>
          </w:tcPr>
          <w:p w:rsidR="00FB4C46" w:rsidRPr="00415827" w:rsidRDefault="00FB4C46" w:rsidP="00FB4C46">
            <w:pPr>
              <w:jc w:val="center"/>
              <w:rPr>
                <w:b/>
                <w:sz w:val="24"/>
                <w:szCs w:val="24"/>
              </w:rPr>
            </w:pPr>
            <w:r w:rsidRPr="00415827">
              <w:rPr>
                <w:b/>
                <w:sz w:val="24"/>
                <w:szCs w:val="24"/>
              </w:rPr>
              <w:t>Existing TR 23.799 (V0.5.0) definition or abbreviation - cell shaded grey.</w:t>
            </w:r>
          </w:p>
        </w:tc>
      </w:tr>
      <w:tr w:rsidR="00FB4C46" w:rsidTr="00415827">
        <w:trPr>
          <w:cantSplit/>
        </w:trPr>
        <w:tc>
          <w:tcPr>
            <w:tcW w:w="666" w:type="dxa"/>
            <w:vMerge/>
            <w:tcBorders>
              <w:bottom w:val="single" w:sz="4" w:space="0" w:color="auto"/>
            </w:tcBorders>
            <w:shd w:val="clear" w:color="auto" w:fill="auto"/>
            <w:vAlign w:val="center"/>
          </w:tcPr>
          <w:p w:rsidR="00FB4C46" w:rsidRPr="00FB4C46" w:rsidRDefault="00FB4C46" w:rsidP="00E03E94">
            <w:pPr>
              <w:jc w:val="center"/>
              <w:rPr>
                <w:b/>
                <w:sz w:val="24"/>
                <w:szCs w:val="24"/>
              </w:rPr>
            </w:pPr>
          </w:p>
        </w:tc>
        <w:tc>
          <w:tcPr>
            <w:tcW w:w="8910" w:type="dxa"/>
            <w:tcBorders>
              <w:top w:val="nil"/>
              <w:bottom w:val="single" w:sz="4" w:space="0" w:color="auto"/>
            </w:tcBorders>
            <w:shd w:val="clear" w:color="auto" w:fill="auto"/>
            <w:vAlign w:val="center"/>
          </w:tcPr>
          <w:p w:rsidR="00FB4C46" w:rsidRPr="00415827" w:rsidRDefault="00FB4C46" w:rsidP="005D3888">
            <w:pPr>
              <w:jc w:val="center"/>
              <w:rPr>
                <w:b/>
                <w:sz w:val="24"/>
                <w:szCs w:val="24"/>
              </w:rPr>
            </w:pPr>
            <w:r w:rsidRPr="00415827">
              <w:rPr>
                <w:b/>
                <w:sz w:val="24"/>
                <w:szCs w:val="24"/>
              </w:rPr>
              <w:t xml:space="preserve">Proposed new definition or abbreviation </w:t>
            </w:r>
            <w:r w:rsidR="00812543" w:rsidRPr="00415827">
              <w:rPr>
                <w:b/>
                <w:sz w:val="24"/>
                <w:szCs w:val="24"/>
              </w:rPr>
              <w:t>–</w:t>
            </w:r>
            <w:r w:rsidRPr="00415827">
              <w:rPr>
                <w:b/>
                <w:sz w:val="24"/>
                <w:szCs w:val="24"/>
              </w:rPr>
              <w:t xml:space="preserve"> </w:t>
            </w:r>
            <w:r w:rsidR="00812543" w:rsidRPr="00415827">
              <w:rPr>
                <w:b/>
                <w:sz w:val="24"/>
                <w:szCs w:val="24"/>
                <w:highlight w:val="yellow"/>
              </w:rPr>
              <w:t>term</w:t>
            </w:r>
            <w:r w:rsidRPr="00415827">
              <w:rPr>
                <w:b/>
                <w:sz w:val="24"/>
                <w:szCs w:val="24"/>
              </w:rPr>
              <w:t xml:space="preserve"> shaded yellow.</w:t>
            </w:r>
          </w:p>
        </w:tc>
      </w:tr>
      <w:tr w:rsidR="00D01277" w:rsidTr="00415827">
        <w:trPr>
          <w:cantSplit/>
        </w:trPr>
        <w:tc>
          <w:tcPr>
            <w:tcW w:w="666" w:type="dxa"/>
            <w:tcBorders>
              <w:bottom w:val="single" w:sz="4" w:space="0" w:color="auto"/>
            </w:tcBorders>
            <w:shd w:val="clear" w:color="auto" w:fill="auto"/>
            <w:vAlign w:val="center"/>
          </w:tcPr>
          <w:p w:rsidR="00D01277" w:rsidRPr="002709BE" w:rsidRDefault="00D01277" w:rsidP="002C4B19">
            <w:r>
              <w:t>0</w:t>
            </w:r>
          </w:p>
        </w:tc>
        <w:tc>
          <w:tcPr>
            <w:tcW w:w="8910" w:type="dxa"/>
            <w:tcBorders>
              <w:bottom w:val="single" w:sz="4" w:space="0" w:color="auto"/>
            </w:tcBorders>
            <w:shd w:val="clear" w:color="auto" w:fill="auto"/>
            <w:vAlign w:val="center"/>
          </w:tcPr>
          <w:p w:rsidR="00D01277" w:rsidRDefault="00D01277" w:rsidP="002C4B19">
            <w:pPr>
              <w:pStyle w:val="Heading2"/>
              <w:spacing w:before="0"/>
              <w:outlineLvl w:val="1"/>
            </w:pPr>
            <w:r>
              <w:t>General comments</w:t>
            </w:r>
          </w:p>
        </w:tc>
      </w:tr>
      <w:tr w:rsidR="00B56850" w:rsidTr="00415827">
        <w:trPr>
          <w:cantSplit/>
        </w:trPr>
        <w:tc>
          <w:tcPr>
            <w:tcW w:w="666" w:type="dxa"/>
            <w:tcBorders>
              <w:bottom w:val="single" w:sz="4" w:space="0" w:color="auto"/>
            </w:tcBorders>
            <w:shd w:val="clear" w:color="auto" w:fill="auto"/>
            <w:vAlign w:val="center"/>
          </w:tcPr>
          <w:p w:rsidR="00B56850" w:rsidRDefault="00B56850" w:rsidP="000A1EC4">
            <w:r>
              <w:t>0.1</w:t>
            </w:r>
          </w:p>
        </w:tc>
        <w:tc>
          <w:tcPr>
            <w:tcW w:w="8910" w:type="dxa"/>
            <w:tcBorders>
              <w:bottom w:val="single" w:sz="4" w:space="0" w:color="auto"/>
            </w:tcBorders>
            <w:vAlign w:val="center"/>
          </w:tcPr>
          <w:p w:rsidR="00B56850" w:rsidRPr="006B702F" w:rsidRDefault="00B56850">
            <w:pPr>
              <w:rPr>
                <w:lang w:val="en-US"/>
              </w:rPr>
            </w:pPr>
            <w:r>
              <w:t xml:space="preserve">Convener:  </w:t>
            </w:r>
            <w:r w:rsidRPr="00801025">
              <w:rPr>
                <w:lang w:val="en-US"/>
              </w:rPr>
              <w:t xml:space="preserve"> Q10      Throughout TR 23.799 is it expected that all occurrences of terms defined in clause 3.1 will be capitalized?   (Note:  It is unclear that such an expectation is practical, and so it might be best, unless in violation of TR 21.801, to not use capitalization for the terms defined in clause 3.1 throughout TR 23.799 but leave the terms capitalized in their definition in clause 3.1.)</w:t>
            </w:r>
          </w:p>
        </w:tc>
      </w:tr>
      <w:tr w:rsidR="00D01277" w:rsidTr="00415827">
        <w:trPr>
          <w:cantSplit/>
        </w:trPr>
        <w:tc>
          <w:tcPr>
            <w:tcW w:w="666" w:type="dxa"/>
            <w:tcBorders>
              <w:bottom w:val="single" w:sz="4" w:space="0" w:color="auto"/>
            </w:tcBorders>
            <w:shd w:val="clear" w:color="auto" w:fill="auto"/>
            <w:vAlign w:val="center"/>
          </w:tcPr>
          <w:p w:rsidR="00D01277" w:rsidRDefault="00D01277">
            <w:r>
              <w:t>0.</w:t>
            </w:r>
            <w:r w:rsidR="00B56850">
              <w:t>2</w:t>
            </w:r>
          </w:p>
        </w:tc>
        <w:tc>
          <w:tcPr>
            <w:tcW w:w="8910" w:type="dxa"/>
            <w:tcBorders>
              <w:bottom w:val="single" w:sz="4" w:space="0" w:color="auto"/>
            </w:tcBorders>
            <w:vAlign w:val="center"/>
          </w:tcPr>
          <w:p w:rsidR="00D01277" w:rsidRPr="006B702F" w:rsidRDefault="00563E04" w:rsidP="002C4B19">
            <w:pPr>
              <w:rPr>
                <w:lang w:val="en-US"/>
              </w:rPr>
            </w:pPr>
            <w:r>
              <w:rPr>
                <w:lang w:val="en-US"/>
              </w:rPr>
              <w:t>USDOC:  With respect to Q10</w:t>
            </w:r>
            <w:r w:rsidR="007B3475">
              <w:rPr>
                <w:lang w:val="en-US"/>
              </w:rPr>
              <w:t xml:space="preserve"> (see 0.1)</w:t>
            </w:r>
            <w:r>
              <w:rPr>
                <w:lang w:val="en-US"/>
              </w:rPr>
              <w:t>, n</w:t>
            </w:r>
            <w:r w:rsidR="00B56850" w:rsidRPr="00801025">
              <w:rPr>
                <w:lang w:val="en-US"/>
              </w:rPr>
              <w:t>o.  If I understand the drafting rules in TR 21.801 there are editorial requirements such that all the terms defined in clause 3 be NOT capitalized.  And throughout TR 23.799 all unnecessary capitalization is to the maximum extent to be avoided.  </w:t>
            </w:r>
          </w:p>
        </w:tc>
      </w:tr>
      <w:tr w:rsidR="00AF47F4" w:rsidTr="00415827">
        <w:trPr>
          <w:cantSplit/>
        </w:trPr>
        <w:tc>
          <w:tcPr>
            <w:tcW w:w="666" w:type="dxa"/>
            <w:tcBorders>
              <w:bottom w:val="single" w:sz="4" w:space="0" w:color="auto"/>
            </w:tcBorders>
            <w:shd w:val="clear" w:color="auto" w:fill="auto"/>
            <w:vAlign w:val="center"/>
          </w:tcPr>
          <w:p w:rsidR="00AF47F4" w:rsidRDefault="00AF47F4" w:rsidP="00A739CF">
            <w:r>
              <w:t>0.3</w:t>
            </w:r>
          </w:p>
        </w:tc>
        <w:tc>
          <w:tcPr>
            <w:tcW w:w="8910" w:type="dxa"/>
            <w:tcBorders>
              <w:bottom w:val="single" w:sz="4" w:space="0" w:color="auto"/>
            </w:tcBorders>
            <w:vAlign w:val="center"/>
          </w:tcPr>
          <w:p w:rsidR="00AF47F4" w:rsidRDefault="00AF47F4" w:rsidP="00A739CF">
            <w:r>
              <w:t>USDOC:  Concerning 0.1 and 0.2, TR 21.801 (6.6.2A and C.3.2) indicate all definitions should be in lower case “</w:t>
            </w:r>
            <w:r w:rsidRPr="004A0BE8">
              <w:t>except for any capital letters required by the normal written form in running</w:t>
            </w:r>
            <w:r>
              <w:t xml:space="preserve"> text.”  It appears this style should be used in TR 23.799 starting with its next version.</w:t>
            </w:r>
          </w:p>
        </w:tc>
      </w:tr>
      <w:tr w:rsidR="00AF47F4" w:rsidTr="00415827">
        <w:trPr>
          <w:cantSplit/>
        </w:trPr>
        <w:tc>
          <w:tcPr>
            <w:tcW w:w="666" w:type="dxa"/>
            <w:tcBorders>
              <w:bottom w:val="single" w:sz="4" w:space="0" w:color="auto"/>
            </w:tcBorders>
            <w:shd w:val="clear" w:color="auto" w:fill="auto"/>
            <w:vAlign w:val="center"/>
          </w:tcPr>
          <w:p w:rsidR="00AF47F4" w:rsidRDefault="00AF47F4" w:rsidP="00A739CF">
            <w:r>
              <w:t>0.4</w:t>
            </w:r>
          </w:p>
        </w:tc>
        <w:tc>
          <w:tcPr>
            <w:tcW w:w="8910" w:type="dxa"/>
            <w:tcBorders>
              <w:bottom w:val="single" w:sz="4" w:space="0" w:color="auto"/>
            </w:tcBorders>
            <w:vAlign w:val="center"/>
          </w:tcPr>
          <w:p w:rsidR="00AF47F4" w:rsidRDefault="00AF47F4" w:rsidP="00085C96">
            <w:r>
              <w:t xml:space="preserve">Convener:  The TR 21.801 drafting rules permit, but do not encourage, definitions given  in optional clause 3 to be capitalized and in any case require consistent capitalization use throughout a given specification.  It seems best to use lower case for </w:t>
            </w:r>
            <w:r w:rsidR="00085C96">
              <w:t>most if not all of the</w:t>
            </w:r>
            <w:r>
              <w:t xml:space="preserve"> bolded definitions given in clause 3 of TR 23.799, and most if not all cases use the terms showing lower case throughout TR 23.799.</w:t>
            </w:r>
          </w:p>
        </w:tc>
      </w:tr>
      <w:tr w:rsidR="00B56850" w:rsidTr="00415827">
        <w:trPr>
          <w:cantSplit/>
        </w:trPr>
        <w:tc>
          <w:tcPr>
            <w:tcW w:w="666" w:type="dxa"/>
            <w:tcBorders>
              <w:bottom w:val="single" w:sz="4" w:space="0" w:color="auto"/>
            </w:tcBorders>
            <w:shd w:val="clear" w:color="auto" w:fill="auto"/>
            <w:vAlign w:val="center"/>
          </w:tcPr>
          <w:p w:rsidR="00B56850" w:rsidRDefault="00B56850" w:rsidP="000A1EC4">
            <w:r>
              <w:t>0.</w:t>
            </w:r>
            <w:r w:rsidR="00AF47F4">
              <w:t>5</w:t>
            </w:r>
          </w:p>
        </w:tc>
        <w:tc>
          <w:tcPr>
            <w:tcW w:w="8910" w:type="dxa"/>
            <w:tcBorders>
              <w:bottom w:val="single" w:sz="4" w:space="0" w:color="auto"/>
            </w:tcBorders>
            <w:vAlign w:val="center"/>
          </w:tcPr>
          <w:p w:rsidR="007B3475" w:rsidRDefault="007B3475" w:rsidP="007B3475">
            <w:r>
              <w:t>Convener:  As an idea for email discussion is whether the creation of a new annex to TR 23.799 should be considered that could be called something like:  "Annex X:  Identification of Common Terminology ".</w:t>
            </w:r>
          </w:p>
          <w:p w:rsidR="007B3475" w:rsidRDefault="007B3475" w:rsidP="007B3475">
            <w:r>
              <w:t>The idea would be to identify in such an annex a living list of terms and abbreviations intended for common use in TR 23.799, indicate related terms and expansion of abbreviations, and provide comments discussing the need for particular key terms and definitions to be included in clause 3 (Definitions and Abbreviations) of TR 23.799.</w:t>
            </w:r>
          </w:p>
          <w:p w:rsidR="00B56850" w:rsidRDefault="007B3475" w:rsidP="007B3475">
            <w:r>
              <w:t>An advantage of this approach is that certain terms and abbreviations intended for common use in TR 23.799 could be identified and yet would not necessarily need to be agreed to be placed into clause 3 until toward the end of the NextGen study when more is known about what common terminology is needed for inclusion in clause 3 (including taking into account the increasing availability of relevant terminology contained in other 3GPP specifications concurrently being developed).  Another advantage is that throughout the TR 23.799 study process a comprehensive living list of terms and abbreviations intended for common use in the context of TR 23.799 would be available for reference and use in developing and evaluating NextGen key issues/work tasks and candidate solutions.  This approach would help promote realization of what is stated in the TR 23.799 Scope as:  "The expected work will include</w:t>
            </w:r>
            <w:proofErr w:type="gramStart"/>
            <w:r>
              <w:t>:  ...</w:t>
            </w:r>
            <w:proofErr w:type="gramEnd"/>
            <w:r>
              <w:t xml:space="preserve"> -     Definition of the terminology to be used as common language for architecture discussions."</w:t>
            </w:r>
          </w:p>
        </w:tc>
      </w:tr>
      <w:tr w:rsidR="006066C2" w:rsidTr="00415827">
        <w:trPr>
          <w:cantSplit/>
        </w:trPr>
        <w:tc>
          <w:tcPr>
            <w:tcW w:w="666" w:type="dxa"/>
            <w:tcBorders>
              <w:bottom w:val="single" w:sz="4" w:space="0" w:color="auto"/>
            </w:tcBorders>
            <w:shd w:val="clear" w:color="auto" w:fill="auto"/>
            <w:vAlign w:val="center"/>
          </w:tcPr>
          <w:p w:rsidR="006066C2" w:rsidRDefault="006066C2" w:rsidP="00FF2B2C">
            <w:r>
              <w:t>0.6</w:t>
            </w:r>
          </w:p>
        </w:tc>
        <w:tc>
          <w:tcPr>
            <w:tcW w:w="8910" w:type="dxa"/>
            <w:tcBorders>
              <w:bottom w:val="single" w:sz="4" w:space="0" w:color="auto"/>
            </w:tcBorders>
            <w:vAlign w:val="center"/>
          </w:tcPr>
          <w:p w:rsidR="006066C2" w:rsidRDefault="006066C2">
            <w:r>
              <w:t xml:space="preserve">Convener:  The addition of the new </w:t>
            </w:r>
            <w:proofErr w:type="spellStart"/>
            <w:r>
              <w:t>RANx</w:t>
            </w:r>
            <w:proofErr w:type="spellEnd"/>
            <w:r>
              <w:t xml:space="preserve"> 5G specifications in the 38-series of 3GPP specifications should be added to clause 2 (References) in TR 23.799.  How definitions and abbreviations cans be used in TR 23.799 either indirectly by reference and/or by explicit inclusion (with reference) </w:t>
            </w:r>
            <w:proofErr w:type="gramStart"/>
            <w:r>
              <w:t>the such</w:t>
            </w:r>
            <w:proofErr w:type="gramEnd"/>
            <w:r>
              <w:t xml:space="preserve"> specifications is for further study.  As a step toward sorting this out, consideration could be made to including relevant information in a new annex to TR 23.799 as described in 0.5.</w:t>
            </w:r>
          </w:p>
        </w:tc>
      </w:tr>
      <w:tr w:rsidR="00426A16" w:rsidTr="00482AEE">
        <w:trPr>
          <w:cantSplit/>
        </w:trPr>
        <w:tc>
          <w:tcPr>
            <w:tcW w:w="666" w:type="dxa"/>
            <w:tcBorders>
              <w:top w:val="single" w:sz="4" w:space="0" w:color="auto"/>
              <w:left w:val="single" w:sz="4" w:space="0" w:color="auto"/>
              <w:bottom w:val="single" w:sz="4" w:space="0" w:color="auto"/>
              <w:right w:val="single" w:sz="4" w:space="0" w:color="auto"/>
            </w:tcBorders>
            <w:vAlign w:val="center"/>
          </w:tcPr>
          <w:p w:rsidR="00426A16" w:rsidRDefault="00426A16">
            <w:r>
              <w:lastRenderedPageBreak/>
              <w:t>0.7</w:t>
            </w:r>
          </w:p>
        </w:tc>
        <w:tc>
          <w:tcPr>
            <w:tcW w:w="8910" w:type="dxa"/>
            <w:tcBorders>
              <w:top w:val="single" w:sz="4" w:space="0" w:color="auto"/>
              <w:left w:val="single" w:sz="4" w:space="0" w:color="auto"/>
              <w:bottom w:val="single" w:sz="4" w:space="0" w:color="auto"/>
              <w:right w:val="single" w:sz="4" w:space="0" w:color="auto"/>
            </w:tcBorders>
            <w:vAlign w:val="center"/>
          </w:tcPr>
          <w:p w:rsidR="00426A16" w:rsidRDefault="00426A16">
            <w:r>
              <w:t>Convener:  In association with distribution of ver2 of the present document for SA2 comment makes the observation:</w:t>
            </w:r>
          </w:p>
          <w:p w:rsidR="00426A16" w:rsidRDefault="00426A16" w:rsidP="00426A16">
            <w:r>
              <w:t>“Finally, I see there are inputs on other email discussion topics that propose changes to clause 3 outside of the email discussion of Topic 4.  Obviously to gain the technical insight through email discussion of those topics in handling such proposals is essential.  If you think that it is desirable to at least note in creating ver3 of the table relevant proposals and results of email discussion on other topics concerning clause 3, please let me know.  Otherwise, I'll assume that all the contributions  submitted to SA2#116 involving making changes to clause 3 resulting from discussion of all of the email discussions topics will be separately submitted to and treated at SA2#116.</w:t>
            </w:r>
          </w:p>
          <w:p w:rsidR="00426A16" w:rsidRDefault="00426A16">
            <w:r>
              <w:t>Note:  In general, I believe consideration should be given to placing relevant material in the appropriate technical clause(s) supporting whatever definitions are included over time in clause 3.  When available, such information helps to address the often-asked question of "Where did that definition come from?" and to support the handling of possible future proposals for modification. :)”</w:t>
            </w:r>
          </w:p>
        </w:tc>
      </w:tr>
      <w:tr w:rsidR="00482AEE" w:rsidTr="00482AEE">
        <w:trPr>
          <w:cantSplit/>
        </w:trPr>
        <w:tc>
          <w:tcPr>
            <w:tcW w:w="666" w:type="dxa"/>
            <w:tcBorders>
              <w:top w:val="single" w:sz="4" w:space="0" w:color="auto"/>
              <w:left w:val="single" w:sz="4" w:space="0" w:color="auto"/>
              <w:bottom w:val="single" w:sz="4" w:space="0" w:color="auto"/>
              <w:right w:val="single" w:sz="4" w:space="0" w:color="auto"/>
            </w:tcBorders>
            <w:vAlign w:val="center"/>
            <w:hideMark/>
          </w:tcPr>
          <w:p w:rsidR="00482AEE" w:rsidRDefault="00D35E44">
            <w:r>
              <w:t>0.8</w:t>
            </w:r>
          </w:p>
        </w:tc>
        <w:tc>
          <w:tcPr>
            <w:tcW w:w="8910" w:type="dxa"/>
            <w:tcBorders>
              <w:top w:val="single" w:sz="4" w:space="0" w:color="auto"/>
              <w:left w:val="single" w:sz="4" w:space="0" w:color="auto"/>
              <w:bottom w:val="single" w:sz="4" w:space="0" w:color="auto"/>
              <w:right w:val="single" w:sz="4" w:space="0" w:color="auto"/>
            </w:tcBorders>
            <w:vAlign w:val="center"/>
            <w:hideMark/>
          </w:tcPr>
          <w:p w:rsidR="00482AEE" w:rsidRDefault="00482AEE">
            <w:r>
              <w:t>Convener:  With respect to 0.5, a v1 concept draft for a possible new annex to TR 23.799 titled, “Identification of Common Terminology” was distributed as part of the Topic 04 email discussion on June 16, 2016 to SA2 for comment.</w:t>
            </w:r>
          </w:p>
        </w:tc>
      </w:tr>
      <w:tr w:rsidR="00766B87" w:rsidTr="00DB4283">
        <w:trPr>
          <w:cantSplit/>
        </w:trPr>
        <w:tc>
          <w:tcPr>
            <w:tcW w:w="666" w:type="dxa"/>
            <w:tcBorders>
              <w:top w:val="single" w:sz="4" w:space="0" w:color="auto"/>
              <w:left w:val="single" w:sz="4" w:space="0" w:color="auto"/>
              <w:bottom w:val="single" w:sz="4" w:space="0" w:color="auto"/>
              <w:right w:val="single" w:sz="4" w:space="0" w:color="auto"/>
            </w:tcBorders>
            <w:vAlign w:val="center"/>
            <w:hideMark/>
          </w:tcPr>
          <w:p w:rsidR="00766B87" w:rsidRDefault="00D35E44" w:rsidP="00DB4283">
            <w:r>
              <w:t>0.9</w:t>
            </w:r>
          </w:p>
        </w:tc>
        <w:tc>
          <w:tcPr>
            <w:tcW w:w="8910" w:type="dxa"/>
            <w:tcBorders>
              <w:top w:val="single" w:sz="4" w:space="0" w:color="auto"/>
              <w:left w:val="single" w:sz="4" w:space="0" w:color="auto"/>
              <w:bottom w:val="single" w:sz="4" w:space="0" w:color="auto"/>
              <w:right w:val="single" w:sz="4" w:space="0" w:color="auto"/>
            </w:tcBorders>
            <w:vAlign w:val="center"/>
            <w:hideMark/>
          </w:tcPr>
          <w:p w:rsidR="00766B87" w:rsidRDefault="00766B87" w:rsidP="00DB4283">
            <w:r>
              <w:t>Conv</w:t>
            </w:r>
            <w:r w:rsidR="0087182E">
              <w:t>ener:  With respect to 0.7, a v2</w:t>
            </w:r>
            <w:r>
              <w:t xml:space="preserve"> concept draft for a possible new annex to TR 23.799 titled, “Identification of Common Terminology” was distributed as part of the Topic 04 email discussion on June 17, 2016 to SA2 for comment.</w:t>
            </w:r>
            <w:r w:rsidR="0087182E">
              <w:t xml:space="preserve">  The v2 version provides additional content to further clarify the idea (see 0.5 and also 0.6) for </w:t>
            </w:r>
            <w:r w:rsidR="00A212F6">
              <w:t xml:space="preserve">possible </w:t>
            </w:r>
            <w:r w:rsidR="0087182E">
              <w:t>comment by inte</w:t>
            </w:r>
            <w:r w:rsidR="00A212F6">
              <w:t>rested SA2 NextGen participants as part of the Topic 04 email discussion.</w:t>
            </w:r>
          </w:p>
        </w:tc>
      </w:tr>
      <w:tr w:rsidR="00766B87" w:rsidTr="00DB4283">
        <w:trPr>
          <w:cantSplit/>
        </w:trPr>
        <w:tc>
          <w:tcPr>
            <w:tcW w:w="666" w:type="dxa"/>
            <w:tcBorders>
              <w:top w:val="single" w:sz="4" w:space="0" w:color="auto"/>
              <w:left w:val="single" w:sz="4" w:space="0" w:color="auto"/>
              <w:bottom w:val="single" w:sz="4" w:space="0" w:color="auto"/>
              <w:right w:val="single" w:sz="4" w:space="0" w:color="auto"/>
            </w:tcBorders>
            <w:vAlign w:val="center"/>
            <w:hideMark/>
          </w:tcPr>
          <w:p w:rsidR="00766B87" w:rsidRDefault="00D35E44" w:rsidP="00DB4283">
            <w:r>
              <w:t>0.10</w:t>
            </w:r>
          </w:p>
        </w:tc>
        <w:tc>
          <w:tcPr>
            <w:tcW w:w="8910" w:type="dxa"/>
            <w:tcBorders>
              <w:top w:val="single" w:sz="4" w:space="0" w:color="auto"/>
              <w:left w:val="single" w:sz="4" w:space="0" w:color="auto"/>
              <w:bottom w:val="single" w:sz="4" w:space="0" w:color="auto"/>
              <w:right w:val="single" w:sz="4" w:space="0" w:color="auto"/>
            </w:tcBorders>
            <w:vAlign w:val="center"/>
            <w:hideMark/>
          </w:tcPr>
          <w:p w:rsidR="00766B87" w:rsidRDefault="00766B87" w:rsidP="00766B87">
            <w:r>
              <w:t xml:space="preserve">USDOC:  </w:t>
            </w:r>
            <w:r w:rsidRPr="00766B87">
              <w:t>Supports the inclusion of a new annex in TR 23.799 as described in 0.5 and 0.6 and the</w:t>
            </w:r>
            <w:r w:rsidR="00A212F6">
              <w:t xml:space="preserve"> two concept drafts </w:t>
            </w:r>
            <w:r w:rsidRPr="00766B87">
              <w:t xml:space="preserve">of this annex subsequently distributed by the convener on June 16, 2016 </w:t>
            </w:r>
            <w:r w:rsidR="00A212F6">
              <w:t xml:space="preserve">and June 17, 2016 </w:t>
            </w:r>
            <w:r w:rsidRPr="00766B87">
              <w:t>for comment as part of the Topic 04 email discussion</w:t>
            </w:r>
            <w:r w:rsidR="00426A16">
              <w:t xml:space="preserve"> of ver2</w:t>
            </w:r>
            <w:r w:rsidRPr="00766B87">
              <w:t>.</w:t>
            </w:r>
          </w:p>
        </w:tc>
      </w:tr>
      <w:tr w:rsidR="0008222C" w:rsidTr="00DB4283">
        <w:trPr>
          <w:cantSplit/>
        </w:trPr>
        <w:tc>
          <w:tcPr>
            <w:tcW w:w="666" w:type="dxa"/>
            <w:tcBorders>
              <w:top w:val="single" w:sz="4" w:space="0" w:color="auto"/>
              <w:left w:val="single" w:sz="4" w:space="0" w:color="auto"/>
              <w:bottom w:val="single" w:sz="4" w:space="0" w:color="auto"/>
              <w:right w:val="single" w:sz="4" w:space="0" w:color="auto"/>
            </w:tcBorders>
            <w:vAlign w:val="center"/>
            <w:hideMark/>
          </w:tcPr>
          <w:p w:rsidR="0008222C" w:rsidRDefault="00D35E44" w:rsidP="00DB4283">
            <w:r>
              <w:t>0.11</w:t>
            </w:r>
          </w:p>
        </w:tc>
        <w:tc>
          <w:tcPr>
            <w:tcW w:w="8910" w:type="dxa"/>
            <w:tcBorders>
              <w:top w:val="single" w:sz="4" w:space="0" w:color="auto"/>
              <w:left w:val="single" w:sz="4" w:space="0" w:color="auto"/>
              <w:bottom w:val="single" w:sz="4" w:space="0" w:color="auto"/>
              <w:right w:val="single" w:sz="4" w:space="0" w:color="auto"/>
            </w:tcBorders>
            <w:vAlign w:val="center"/>
            <w:hideMark/>
          </w:tcPr>
          <w:p w:rsidR="0008222C" w:rsidRDefault="0008222C" w:rsidP="008B3811">
            <w:r>
              <w:t xml:space="preserve">Convener:  As a comment </w:t>
            </w:r>
            <w:r w:rsidR="006D4D19">
              <w:t xml:space="preserve">regarding taking a </w:t>
            </w:r>
            <w:r w:rsidR="00A94454">
              <w:t xml:space="preserve">status </w:t>
            </w:r>
            <w:r w:rsidR="006D4D19">
              <w:t>checkpoint of the Topic 04 email discuss</w:t>
            </w:r>
            <w:r w:rsidR="00D11214">
              <w:t>ion activities as of June 1</w:t>
            </w:r>
            <w:r w:rsidR="006D4D19">
              <w:t>7, 2016 it is observed that:  (1) The convener has distributed three versions</w:t>
            </w:r>
            <w:r w:rsidR="00A94454">
              <w:t xml:space="preserve"> (ver1, ver2, ver3)</w:t>
            </w:r>
            <w:r w:rsidR="006D4D19">
              <w:t xml:space="preserve"> of the</w:t>
            </w:r>
            <w:r w:rsidR="008B3811">
              <w:t xml:space="preserve"> table titled,</w:t>
            </w:r>
            <w:r w:rsidR="006D4D19">
              <w:t xml:space="preserve"> “</w:t>
            </w:r>
            <w:r w:rsidR="006D4D19" w:rsidRPr="006D4D19">
              <w:t>Pre-SA2#116 Email Discussion – Comments on Clause 3 (Definitions and Abbreviations</w:t>
            </w:r>
            <w:r w:rsidR="00EF7DF3">
              <w:t xml:space="preserve">) of TR 23.799 </w:t>
            </w:r>
            <w:r w:rsidR="006D4D19">
              <w:t>(V0.5.0)” (including the present document)</w:t>
            </w:r>
            <w:r w:rsidR="00A94454">
              <w:t xml:space="preserve"> for possible comment by interested SA2 NextGen participants.</w:t>
            </w:r>
            <w:r w:rsidR="006D4D19">
              <w:t xml:space="preserve">  </w:t>
            </w:r>
            <w:r w:rsidR="00EF7DF3">
              <w:t xml:space="preserve">(2) Observed that other NextGen email discussion topics are considering changes to clause 3 (see 0.7).  </w:t>
            </w:r>
            <w:r w:rsidR="006D4D19">
              <w:t>(</w:t>
            </w:r>
            <w:r w:rsidR="00EF7DF3">
              <w:t>3</w:t>
            </w:r>
            <w:r w:rsidR="006D4D19">
              <w:t xml:space="preserve">) </w:t>
            </w:r>
            <w:r w:rsidR="00A94454">
              <w:t>The convener has</w:t>
            </w:r>
            <w:r w:rsidR="008B3811">
              <w:t>, in conjunction with the Topic 04 email discussion,</w:t>
            </w:r>
            <w:r w:rsidR="00A94454">
              <w:t xml:space="preserve"> distributed two versions (v1, v2) of a concept draft </w:t>
            </w:r>
            <w:r w:rsidR="00A94454" w:rsidRPr="00A94454">
              <w:t>for a possible new annex to TR 23.799 titled, “Identification of Common Terminology”</w:t>
            </w:r>
            <w:r w:rsidR="00D11214">
              <w:t xml:space="preserve"> for possible comment by interested SA2 NextGen participants</w:t>
            </w:r>
            <w:r w:rsidR="00A94454">
              <w:t>.</w:t>
            </w:r>
            <w:r w:rsidR="00D55052">
              <w:t xml:space="preserve">  </w:t>
            </w:r>
            <w:r w:rsidR="00EF7DF3">
              <w:t>(4</w:t>
            </w:r>
            <w:r w:rsidR="00A94454">
              <w:t xml:space="preserve">) </w:t>
            </w:r>
            <w:r w:rsidR="00D55052">
              <w:t>The convener has made comments as summarized in the present document for the purpose of encouraging email discussion of Topic 04.</w:t>
            </w:r>
            <w:r w:rsidR="00A94454">
              <w:t xml:space="preserve">  </w:t>
            </w:r>
            <w:r w:rsidR="00EF7DF3">
              <w:t>(5</w:t>
            </w:r>
            <w:r w:rsidR="00D55052">
              <w:t>) One organization has summited comments as summarized in the present document.  (</w:t>
            </w:r>
            <w:r w:rsidR="00EF7DF3">
              <w:t>6</w:t>
            </w:r>
            <w:r w:rsidR="00A94454">
              <w:t>) The convener will distribute the present document to document the status of the Topic 04 email discussion as of June 17, 2016 and to solicit comments on the present document (v3) and to request input regarding how the Topic 04 email discussion can be improved.</w:t>
            </w:r>
          </w:p>
        </w:tc>
      </w:tr>
      <w:tr w:rsidR="00200565" w:rsidTr="009D3708">
        <w:tc>
          <w:tcPr>
            <w:tcW w:w="666" w:type="dxa"/>
            <w:tcBorders>
              <w:bottom w:val="single" w:sz="4" w:space="0" w:color="auto"/>
            </w:tcBorders>
            <w:shd w:val="clear" w:color="auto" w:fill="auto"/>
            <w:vAlign w:val="center"/>
          </w:tcPr>
          <w:p w:rsidR="00200565" w:rsidRDefault="00200565" w:rsidP="00CE2F43">
            <w:r>
              <w:t>0.12</w:t>
            </w:r>
          </w:p>
        </w:tc>
        <w:tc>
          <w:tcPr>
            <w:tcW w:w="8910" w:type="dxa"/>
            <w:tcBorders>
              <w:bottom w:val="single" w:sz="4" w:space="0" w:color="auto"/>
            </w:tcBorders>
            <w:vAlign w:val="center"/>
          </w:tcPr>
          <w:p w:rsidR="00200565" w:rsidRDefault="00200565" w:rsidP="00200565">
            <w:proofErr w:type="spellStart"/>
            <w:r>
              <w:t>USDOC</w:t>
            </w:r>
            <w:proofErr w:type="spellEnd"/>
            <w:r>
              <w:t>:  From my perspective it appears that the Topic 04 convener's concept draft of Annex x (Identification of Common Terminology) suggests (if not demonstrates) that there are many terms (definitions and abbreviations) that could be proposed to populate clause 3 of TR 23.799.  So an issue tends to grow regarding concerning how to handle this situation.</w:t>
            </w:r>
          </w:p>
          <w:p w:rsidR="00200565" w:rsidRDefault="00200565" w:rsidP="00200565">
            <w:r>
              <w:t xml:space="preserve">In this regard, should the purpose of clause 3 be clarified to help progress TR 23.799?  If so, how should clause 3 </w:t>
            </w:r>
            <w:proofErr w:type="gramStart"/>
            <w:r>
              <w:t>be</w:t>
            </w:r>
            <w:proofErr w:type="gramEnd"/>
            <w:r>
              <w:t xml:space="preserve"> structured?</w:t>
            </w:r>
          </w:p>
          <w:p w:rsidR="00200565" w:rsidRDefault="00200565" w:rsidP="00200565">
            <w:r>
              <w:t>In answer to these two questions it appears that it could be useful to consider doing the following.</w:t>
            </w:r>
          </w:p>
          <w:p w:rsidR="00200565" w:rsidRDefault="00200565" w:rsidP="00200565">
            <w:r>
              <w:t xml:space="preserve">1.  Clarify in clause 3 that the intent is to include in clause 3 only definitions and abbreviations that are suggested for common use throughout TR 23.799.  </w:t>
            </w:r>
          </w:p>
          <w:p w:rsidR="00200565" w:rsidRDefault="00200565" w:rsidP="00200565">
            <w:r>
              <w:t xml:space="preserve">Note:  In regard to point 1, it would appear to be highly desirable to also in clause 3 clarify that the terms </w:t>
            </w:r>
            <w:r>
              <w:lastRenderedPageBreak/>
              <w:t xml:space="preserve">included in clause 3 might be separately used in other parts of TR 23.799 but with different (e.g., specialized) meanings, and suggest that in such cases the terms given in those parts of TR 23.799 be revised to maximally avoid conflict with the same terms contained in clause 3.  If altering the name of duplicative terms is impractical in those parts of TR 23.799, it is suggested that at least brief, qualifying text be added in relevant parts of TR 23.799 to alert readers to the specialized use of particular terms in those parts of TR 23.799 that is duplicative with terms in clause 3 but have different (e.g., specialized) meanings in those parts of TR 23.799.  It is also suggested that when specialized terms as used in particular parts of TR 23.799 are meant to be taken as completely equivalent to terms contained in clause 3, that appropriate qualifying text be added to relevant parts of TR 23.799 (if not practical to change the equivalent term in question in those parts of TR </w:t>
            </w:r>
            <w:proofErr w:type="gramStart"/>
            <w:r>
              <w:t>23.799  to</w:t>
            </w:r>
            <w:proofErr w:type="gramEnd"/>
            <w:r>
              <w:t xml:space="preserve"> be the one contained in clause 3).</w:t>
            </w:r>
          </w:p>
          <w:p w:rsidR="00200565" w:rsidRDefault="00200565" w:rsidP="00200565">
            <w:r>
              <w:t>1a</w:t>
            </w:r>
            <w:proofErr w:type="gramStart"/>
            <w:r>
              <w:t>.  As</w:t>
            </w:r>
            <w:proofErr w:type="gramEnd"/>
            <w:r>
              <w:t xml:space="preserve"> usual, clause 3 would be populated through agreements reached on relevant P-</w:t>
            </w:r>
            <w:proofErr w:type="spellStart"/>
            <w:r>
              <w:t>CRs</w:t>
            </w:r>
            <w:proofErr w:type="spellEnd"/>
            <w:r>
              <w:t xml:space="preserve"> proposing revisions to clause 3.  As is well recognized, it is the progress in addressing technical issues that drives the development of common terminology for use in Technical Reports and Technical Specifications.</w:t>
            </w:r>
          </w:p>
          <w:p w:rsidR="00200565" w:rsidRDefault="00200565" w:rsidP="00200565">
            <w:r>
              <w:t>1b</w:t>
            </w:r>
            <w:proofErr w:type="gramStart"/>
            <w:r>
              <w:t>.  Provide</w:t>
            </w:r>
            <w:proofErr w:type="gramEnd"/>
            <w:r>
              <w:t xml:space="preserve"> indication in clause 3 to an annex that acts as a type of working area for exploration of terminology for potential common use in TR 23.799.  See point 2.</w:t>
            </w:r>
          </w:p>
          <w:p w:rsidR="00200565" w:rsidRDefault="00200565" w:rsidP="00200565">
            <w:r>
              <w:t>2.  Include a new annex in TR 23.799 along the lines of the one proposed in the concept draft.  However, reorient the annex a bit to have a title of something like "Exploration of Terminology for Common Use".  The annex would be populated based on the submittal and agreement reached on relevant P-</w:t>
            </w:r>
            <w:proofErr w:type="spellStart"/>
            <w:r>
              <w:t>CRs</w:t>
            </w:r>
            <w:proofErr w:type="spellEnd"/>
            <w:r>
              <w:t xml:space="preserve"> that:</w:t>
            </w:r>
          </w:p>
          <w:p w:rsidR="00200565" w:rsidRDefault="00200565" w:rsidP="00200565">
            <w:r>
              <w:t>2a</w:t>
            </w:r>
            <w:proofErr w:type="gramStart"/>
            <w:r>
              <w:t>.  Identify</w:t>
            </w:r>
            <w:proofErr w:type="gramEnd"/>
            <w:r>
              <w:t xml:space="preserve"> key terms used in TR 23.799 for informal reference purposes.  For example, to identify in a single location the expansion of abbreviations that are hard to remember or hard (or impossible) to find elsewhere in TR 23.799.  As another example, to identify "related terms" to promote the preparation of relevant P-</w:t>
            </w:r>
            <w:proofErr w:type="spellStart"/>
            <w:r>
              <w:t>CRs</w:t>
            </w:r>
            <w:proofErr w:type="spellEnd"/>
            <w:r>
              <w:t xml:space="preserve"> to clause 3 of TR 23.799.  </w:t>
            </w:r>
          </w:p>
          <w:p w:rsidR="00200565" w:rsidRDefault="00200565" w:rsidP="00200565">
            <w:r>
              <w:t>2b</w:t>
            </w:r>
            <w:proofErr w:type="gramStart"/>
            <w:r>
              <w:t>.  Incorporate</w:t>
            </w:r>
            <w:proofErr w:type="gramEnd"/>
            <w:r>
              <w:t xml:space="preserve"> comments concerning the desirability of the possible inclusion of certain terms (i.e., definitions and abbreviations) in clause 3 to promote the preparation of relevant P-</w:t>
            </w:r>
            <w:proofErr w:type="spellStart"/>
            <w:r>
              <w:t>CRs</w:t>
            </w:r>
            <w:proofErr w:type="spellEnd"/>
            <w:r>
              <w:t xml:space="preserve"> to clause 3 of TR 23.799.  </w:t>
            </w:r>
          </w:p>
          <w:p w:rsidR="00200565" w:rsidRDefault="00200565" w:rsidP="00200565">
            <w:r>
              <w:t>2c</w:t>
            </w:r>
            <w:proofErr w:type="gramStart"/>
            <w:r>
              <w:t>.  Incorporate</w:t>
            </w:r>
            <w:proofErr w:type="gramEnd"/>
            <w:r>
              <w:t xml:space="preserve"> comments concerning terminology used in other 3GPP specifications that could affect the use of terminology in TR 23.799.</w:t>
            </w:r>
          </w:p>
          <w:p w:rsidR="00200565" w:rsidRDefault="00200565" w:rsidP="00200565">
            <w:r>
              <w:t>2d.  Identify terms not used in TR 23.799 but could be relevant to consider to help with technical advancement of TR 23.799 as suggested by the inclusion of comments (e.g., taking into account 2c).</w:t>
            </w:r>
          </w:p>
          <w:p w:rsidR="00200565" w:rsidRDefault="00200565" w:rsidP="00200565">
            <w:r>
              <w:t>2e</w:t>
            </w:r>
            <w:proofErr w:type="gramStart"/>
            <w:r>
              <w:t>.  Incorporate</w:t>
            </w:r>
            <w:proofErr w:type="gramEnd"/>
            <w:r>
              <w:t xml:space="preserve"> other relevant comments.</w:t>
            </w:r>
          </w:p>
          <w:p w:rsidR="00200565" w:rsidRDefault="00200565" w:rsidP="00200565">
            <w:r>
              <w:t xml:space="preserve"> It is recognized that TR 23.799 contribution development resources or interests may not be insufficient to pursue what is described above.  It is also  recognized that it might alternatively preferable to (a) simply go with P-</w:t>
            </w:r>
            <w:proofErr w:type="spellStart"/>
            <w:r>
              <w:t>CRs</w:t>
            </w:r>
            <w:proofErr w:type="spellEnd"/>
            <w:r>
              <w:t xml:space="preserve"> to clause 3 (and no annex) that upon agreement establish definitions in the context of TR 23.799 but for which it is unclear the extent to which they provide common terminology and so used throughout TR 23.799 (but perhaps can provide a starting point for the normative work) and (b) to simply list all the abbreviations used in TR 23.799 but for which it is unclear the extent to which they provide common terminology and so used throughout TR 23.799.  </w:t>
            </w:r>
          </w:p>
          <w:p w:rsidR="00200565" w:rsidRDefault="00200565" w:rsidP="00CE2F43">
            <w:r>
              <w:t xml:space="preserve">Finally, it is recognized that there could be other ways to handle the two questions raised above.  For example, to leave clause 3 blank until the end of the study and then see what definitions and abbreviations are needed based on the conclusions reached in the study as documented in relevant clauses of TR 23.799.  As a second example, all candidate definitions (even conflicting) and abbreviations (even conflicting) could be included in clause 3 with a unique reference indication for each provided in clause 3 (e.g., numbered as is permitted by the TR 21.801 drafting rules) to enable reference of a particular definition as desired throughout TR 23.799; at the end of study the various clauses providing conclusions could provide information on which definitions and abbreviations are recommended as a basis to support normative work.  As a third example, the first example and second example could be combined:  make the "working" version of clause 3 a new annex in TR 23.799 and then as a part of developing the study conclusions, fill in clause 3.  In any case, given the uniqueness and the importance of the NextGen study, it seems like the usual stress of </w:t>
            </w:r>
            <w:r>
              <w:lastRenderedPageBreak/>
              <w:t>the "chicken and egg" problem for how to handle clause 3 is significantly amplified.</w:t>
            </w:r>
          </w:p>
        </w:tc>
      </w:tr>
      <w:tr w:rsidR="00CC11B1" w:rsidTr="00312AE0">
        <w:trPr>
          <w:cantSplit/>
        </w:trPr>
        <w:tc>
          <w:tcPr>
            <w:tcW w:w="666" w:type="dxa"/>
            <w:tcBorders>
              <w:bottom w:val="single" w:sz="4" w:space="0" w:color="auto"/>
            </w:tcBorders>
            <w:shd w:val="clear" w:color="auto" w:fill="auto"/>
            <w:vAlign w:val="center"/>
          </w:tcPr>
          <w:p w:rsidR="00CC11B1" w:rsidRDefault="00CC11B1" w:rsidP="00312AE0">
            <w:r>
              <w:lastRenderedPageBreak/>
              <w:t>0.13</w:t>
            </w:r>
          </w:p>
        </w:tc>
        <w:tc>
          <w:tcPr>
            <w:tcW w:w="8910" w:type="dxa"/>
            <w:tcBorders>
              <w:bottom w:val="single" w:sz="4" w:space="0" w:color="auto"/>
            </w:tcBorders>
            <w:vAlign w:val="center"/>
          </w:tcPr>
          <w:p w:rsidR="00CC11B1" w:rsidRDefault="00CC11B1" w:rsidP="00CC11B1">
            <w:r>
              <w:t>CATT:</w:t>
            </w:r>
            <w:r w:rsidR="007D7F35">
              <w:t xml:space="preserve">  </w:t>
            </w:r>
            <w:r>
              <w:t>Thanks Randy’s efforts for providing those materials for this topic.</w:t>
            </w:r>
            <w:r w:rsidR="007D7F35">
              <w:t xml:space="preserve">  </w:t>
            </w:r>
            <w:r>
              <w:t>The discussion deadline has been extended, and here are some questions/comments. (Sorry for raising them late.)</w:t>
            </w:r>
            <w:r w:rsidR="007D7F35">
              <w:t xml:space="preserve">  </w:t>
            </w:r>
          </w:p>
          <w:p w:rsidR="00CC11B1" w:rsidRDefault="00CC11B1" w:rsidP="00CC11B1">
            <w:r>
              <w:t xml:space="preserve">1.       There are some Terms or Abbreviation that I never saw them </w:t>
            </w:r>
            <w:proofErr w:type="gramStart"/>
            <w:r>
              <w:t>before,</w:t>
            </w:r>
            <w:proofErr w:type="gramEnd"/>
            <w:r>
              <w:t xml:space="preserve"> I’d like to know the intention to included them, and what exactly does those terms mean? Such terms are: A-</w:t>
            </w:r>
            <w:proofErr w:type="spellStart"/>
            <w:r>
              <w:t>TMSI</w:t>
            </w:r>
            <w:proofErr w:type="gramStart"/>
            <w:r>
              <w:t>,ACA,CNI,MDD,MPTCP,MRA,SDHF</w:t>
            </w:r>
            <w:proofErr w:type="spellEnd"/>
            <w:proofErr w:type="gramEnd"/>
            <w:r>
              <w:t xml:space="preserve">. </w:t>
            </w:r>
          </w:p>
          <w:p w:rsidR="00CC11B1" w:rsidRDefault="00CC11B1" w:rsidP="00CC11B1">
            <w:r>
              <w:t xml:space="preserve">2.       There are some Terms or Abbreviation that we already defined, but still included marked with TBD. I noticed note 7 in the table, and may I suggest that we remove following terms since their definitions are clear and stable. Such terms are:  </w:t>
            </w:r>
            <w:proofErr w:type="spellStart"/>
            <w:r>
              <w:t>ANDSF,ANQP</w:t>
            </w:r>
            <w:proofErr w:type="spellEnd"/>
            <w:r>
              <w:t xml:space="preserve">, </w:t>
            </w:r>
            <w:proofErr w:type="spellStart"/>
            <w:r>
              <w:t>DRX,EAP</w:t>
            </w:r>
            <w:proofErr w:type="spellEnd"/>
            <w:r>
              <w:t xml:space="preserve">, </w:t>
            </w:r>
            <w:proofErr w:type="spellStart"/>
            <w:r>
              <w:t>EAP</w:t>
            </w:r>
            <w:proofErr w:type="spellEnd"/>
            <w:r>
              <w:t xml:space="preserve">-AKA, </w:t>
            </w:r>
            <w:proofErr w:type="spellStart"/>
            <w:r>
              <w:t>HSS,IMEI-SV,IMSI,LWA,LWIP,MS,SAE,SCEF,SMARTER,TDF,WLCP</w:t>
            </w:r>
            <w:proofErr w:type="spellEnd"/>
            <w:r>
              <w:t>. Other terms may worth further investigation.</w:t>
            </w:r>
          </w:p>
          <w:p w:rsidR="00CC11B1" w:rsidRDefault="00CC11B1" w:rsidP="00312AE0">
            <w:r>
              <w:t xml:space="preserve">3.       There some Abbreviations are same, i.e. </w:t>
            </w:r>
            <w:proofErr w:type="spellStart"/>
            <w:r>
              <w:t>ATSSS</w:t>
            </w:r>
            <w:proofErr w:type="spellEnd"/>
            <w:r>
              <w:t xml:space="preserve">, May I suggest that we do not use Abbreviations for access traffic steering, access traffic steering and access traffic switching during the study? I believe </w:t>
            </w:r>
            <w:proofErr w:type="gramStart"/>
            <w:r>
              <w:t>that  using</w:t>
            </w:r>
            <w:proofErr w:type="gramEnd"/>
            <w:r>
              <w:t xml:space="preserve"> the whole terms would be better</w:t>
            </w:r>
            <w:r w:rsidR="007D7F35">
              <w:t xml:space="preserve"> than using same Abbreviations.</w:t>
            </w:r>
          </w:p>
        </w:tc>
      </w:tr>
      <w:tr w:rsidR="00CC11B1" w:rsidTr="00312AE0">
        <w:trPr>
          <w:cantSplit/>
        </w:trPr>
        <w:tc>
          <w:tcPr>
            <w:tcW w:w="666" w:type="dxa"/>
            <w:tcBorders>
              <w:bottom w:val="single" w:sz="4" w:space="0" w:color="auto"/>
            </w:tcBorders>
            <w:shd w:val="clear" w:color="auto" w:fill="auto"/>
            <w:vAlign w:val="center"/>
          </w:tcPr>
          <w:p w:rsidR="00CC11B1" w:rsidRDefault="00CC11B1" w:rsidP="00312AE0">
            <w:r>
              <w:t>0.14</w:t>
            </w:r>
          </w:p>
        </w:tc>
        <w:tc>
          <w:tcPr>
            <w:tcW w:w="8910" w:type="dxa"/>
            <w:tcBorders>
              <w:bottom w:val="single" w:sz="4" w:space="0" w:color="auto"/>
            </w:tcBorders>
            <w:vAlign w:val="center"/>
          </w:tcPr>
          <w:p w:rsidR="007D7F35" w:rsidRDefault="007D7F35" w:rsidP="00CC11B1">
            <w:r>
              <w:t>Convener</w:t>
            </w:r>
            <w:r w:rsidR="00CC11B1">
              <w:t>:</w:t>
            </w:r>
            <w:r>
              <w:t xml:space="preserve">  </w:t>
            </w:r>
            <w:r w:rsidR="00CC11B1">
              <w:t>Thanks for your comments.</w:t>
            </w:r>
            <w:r>
              <w:t xml:space="preserve"> [See 0.13.]  </w:t>
            </w:r>
            <w:r w:rsidR="00CC11B1">
              <w:t xml:space="preserve">As convener, I will include your comments in a new row in as part of my development of "Table of </w:t>
            </w:r>
            <w:proofErr w:type="spellStart"/>
            <w:r w:rsidR="00CC11B1">
              <w:t>of</w:t>
            </w:r>
            <w:proofErr w:type="spellEnd"/>
            <w:r w:rsidR="00CC11B1">
              <w:t xml:space="preserve"> pre-SA2_116 email discussion on clause 3 (</w:t>
            </w:r>
            <w:proofErr w:type="spellStart"/>
            <w:r w:rsidR="00CC11B1">
              <w:t>Defs</w:t>
            </w:r>
            <w:proofErr w:type="spellEnd"/>
            <w:r w:rsidR="00CC11B1">
              <w:t xml:space="preserve">) of TR23_799 (V050) ver5 - </w:t>
            </w:r>
            <w:proofErr w:type="spellStart"/>
            <w:r w:rsidR="00CC11B1">
              <w:t>rm</w:t>
            </w:r>
            <w:proofErr w:type="spellEnd"/>
            <w:r w:rsidR="00CC11B1">
              <w:t xml:space="preserve"> .doc" and also include any other comments that are received today (Monday, June 27).  I will include this updated comment table as part of the Topic 04 email discussion summary contribution ("S2-16xxxx_convener summary of pre SA2_116 </w:t>
            </w:r>
            <w:proofErr w:type="spellStart"/>
            <w:r w:rsidR="00CC11B1">
              <w:t>em</w:t>
            </w:r>
            <w:proofErr w:type="spellEnd"/>
            <w:r w:rsidR="00CC11B1">
              <w:t xml:space="preserve"> discussion of TR_799 clause 3 (</w:t>
            </w:r>
            <w:proofErr w:type="spellStart"/>
            <w:r w:rsidR="00CC11B1">
              <w:t>defs</w:t>
            </w:r>
            <w:proofErr w:type="spellEnd"/>
            <w:r w:rsidR="00CC11B1">
              <w:t>).doc") that I now plan to submit tomorrow.</w:t>
            </w:r>
            <w:r>
              <w:t xml:space="preserve">  </w:t>
            </w:r>
          </w:p>
          <w:p w:rsidR="00CC11B1" w:rsidRDefault="00CC11B1" w:rsidP="00CC11B1">
            <w:r>
              <w:t>I hope I understand correctly that your comments are referring to the concept draft of a possible new annex provided in "Concept draft of new Annex on identification of Common Terminology in TR23_799 v3 - cl.doc".</w:t>
            </w:r>
          </w:p>
          <w:p w:rsidR="00CC11B1" w:rsidRDefault="00CC11B1" w:rsidP="00CC11B1">
            <w:r>
              <w:t xml:space="preserve">From my (convener) perspective, there is no consensus based on the email discussion of Topic 04 as to the possible development of such a new annex.  As only a concept draft was presented by </w:t>
            </w:r>
            <w:proofErr w:type="gramStart"/>
            <w:r>
              <w:t>myself</w:t>
            </w:r>
            <w:proofErr w:type="gramEnd"/>
            <w:r>
              <w:t xml:space="preserve">, I just wanted to populate it enough to illustrate this possibility (with limited time available to even do that).  I believe this possibility will be considered at SA2#116 based on the submission of relevant contributions.  Therefore, I would like to leave it as is to achieve this purpose.  If at SA2#116 the development of such a new annex is agreed, then your revisions would be useful to consider in preparing a P-CR to provide the initial material.  I do expect, however, that discussion is needed to ensure the purpose of such an annex is first agreed upon so that the appropriate initial material can be appropriately developed.  </w:t>
            </w:r>
          </w:p>
          <w:p w:rsidR="00CC11B1" w:rsidRDefault="00CC11B1" w:rsidP="00CC11B1">
            <w:r>
              <w:t>Note:  In this regard, the terms and, especially, abbreviations involving "TBD" were just provided as part of the exercise to expose the concept; one could argue that such an annex could, as a sort of living working area, still include entries involving "TBD" pending further study.  Concerning the various terms, and especially, abbreviations that might be rather unfamiliar, the idea is that such an annex could include all those used in TR 23.799 so that folks could have an informal and easily available resource of relevant information to help advance the rather unprecedented NextGen work in general and development of clause 3 in particular.  It might be good in the email discussion of other topics to point out use of particular abbreviations that are preferred not to be used; to the extent that "</w:t>
            </w:r>
            <w:proofErr w:type="spellStart"/>
            <w:r>
              <w:t>ATSSS</w:t>
            </w:r>
            <w:proofErr w:type="spellEnd"/>
            <w:r>
              <w:t>" shows up in such discussions and are reflected in TR 23.799, one can argue that such an abbreviation should be included in the annex and advanced through the submission of relevant P-</w:t>
            </w:r>
            <w:proofErr w:type="spellStart"/>
            <w:r>
              <w:t>CRs</w:t>
            </w:r>
            <w:proofErr w:type="spellEnd"/>
            <w:r>
              <w:t xml:space="preserve"> (assuming development of such an annex is first agreed).</w:t>
            </w:r>
          </w:p>
          <w:p w:rsidR="00CC11B1" w:rsidRDefault="00CC11B1" w:rsidP="00CC11B1">
            <w:r>
              <w:t xml:space="preserve">With respect to respect possible revision of clause 3, I would like to again observe that there is no consensus based on the email discussion of Topic 04.  Relevant contributions to SA2#116 are needed to propose revisions to clause 3 taking into account the all the comments made in the email discussion of Topic 04.  </w:t>
            </w:r>
          </w:p>
          <w:p w:rsidR="00CC11B1" w:rsidRDefault="00CC11B1" w:rsidP="00312AE0">
            <w:r>
              <w:t>I hope the above satisfac</w:t>
            </w:r>
            <w:r w:rsidR="007D7F35">
              <w:t>torily addresses your comments.</w:t>
            </w:r>
          </w:p>
        </w:tc>
      </w:tr>
      <w:tr w:rsidR="007B3475" w:rsidTr="00415827">
        <w:trPr>
          <w:cantSplit/>
        </w:trPr>
        <w:tc>
          <w:tcPr>
            <w:tcW w:w="666" w:type="dxa"/>
            <w:tcBorders>
              <w:bottom w:val="single" w:sz="4" w:space="0" w:color="auto"/>
            </w:tcBorders>
            <w:shd w:val="clear" w:color="auto" w:fill="auto"/>
            <w:vAlign w:val="center"/>
          </w:tcPr>
          <w:p w:rsidR="007B3475" w:rsidRDefault="007B3475" w:rsidP="009C3438">
            <w:r>
              <w:lastRenderedPageBreak/>
              <w:t>0.</w:t>
            </w:r>
            <w:r w:rsidR="0008222C">
              <w:t>1</w:t>
            </w:r>
            <w:r w:rsidR="00CC11B1">
              <w:t>5</w:t>
            </w:r>
          </w:p>
        </w:tc>
        <w:tc>
          <w:tcPr>
            <w:tcW w:w="8910" w:type="dxa"/>
            <w:tcBorders>
              <w:bottom w:val="single" w:sz="4" w:space="0" w:color="auto"/>
            </w:tcBorders>
            <w:vAlign w:val="center"/>
          </w:tcPr>
          <w:p w:rsidR="007B3475" w:rsidRDefault="007B3475" w:rsidP="00FF2B2C">
            <w:r>
              <w:t>Commenter:</w:t>
            </w:r>
          </w:p>
        </w:tc>
      </w:tr>
      <w:tr w:rsidR="00E03E94" w:rsidTr="00415827">
        <w:trPr>
          <w:cantSplit/>
        </w:trPr>
        <w:tc>
          <w:tcPr>
            <w:tcW w:w="666" w:type="dxa"/>
            <w:shd w:val="clear" w:color="auto" w:fill="auto"/>
            <w:vAlign w:val="center"/>
          </w:tcPr>
          <w:p w:rsidR="00E03E94" w:rsidRDefault="00E03E94" w:rsidP="00415827">
            <w:pPr>
              <w:keepNext/>
              <w:keepLines/>
            </w:pPr>
            <w:r>
              <w:t>1</w:t>
            </w:r>
          </w:p>
        </w:tc>
        <w:tc>
          <w:tcPr>
            <w:tcW w:w="8910" w:type="dxa"/>
            <w:shd w:val="clear" w:color="auto" w:fill="F2F2F2" w:themeFill="background1" w:themeFillShade="F2"/>
            <w:vAlign w:val="center"/>
          </w:tcPr>
          <w:p w:rsidR="00E03E94" w:rsidRDefault="00E03E94">
            <w:pPr>
              <w:pStyle w:val="Heading2"/>
              <w:spacing w:before="0"/>
              <w:outlineLvl w:val="1"/>
            </w:pPr>
            <w:bookmarkStart w:id="1" w:name="_Toc453184029"/>
            <w:r w:rsidRPr="00235394">
              <w:t>3</w:t>
            </w:r>
            <w:r w:rsidRPr="00235394">
              <w:tab/>
              <w:t>Definitions and abbreviations</w:t>
            </w:r>
            <w:bookmarkEnd w:id="1"/>
          </w:p>
        </w:tc>
      </w:tr>
      <w:tr w:rsidR="00B263EE" w:rsidTr="00415827">
        <w:trPr>
          <w:cantSplit/>
        </w:trPr>
        <w:tc>
          <w:tcPr>
            <w:tcW w:w="666" w:type="dxa"/>
            <w:tcBorders>
              <w:bottom w:val="single" w:sz="4" w:space="0" w:color="auto"/>
            </w:tcBorders>
            <w:shd w:val="clear" w:color="auto" w:fill="auto"/>
            <w:vAlign w:val="center"/>
          </w:tcPr>
          <w:p w:rsidR="00B263EE" w:rsidRDefault="00B263EE" w:rsidP="00E03E94">
            <w:r>
              <w:t>1.1</w:t>
            </w:r>
          </w:p>
        </w:tc>
        <w:tc>
          <w:tcPr>
            <w:tcW w:w="8910" w:type="dxa"/>
            <w:tcBorders>
              <w:bottom w:val="single" w:sz="4" w:space="0" w:color="auto"/>
            </w:tcBorders>
            <w:vAlign w:val="center"/>
          </w:tcPr>
          <w:p w:rsidR="00B263EE" w:rsidRDefault="00801025" w:rsidP="00E03E94">
            <w:pPr>
              <w:rPr>
                <w:lang w:val="en-US"/>
              </w:rPr>
            </w:pPr>
            <w:r>
              <w:t>Convener</w:t>
            </w:r>
            <w:r w:rsidR="00B263EE">
              <w:t>:</w:t>
            </w:r>
            <w:r>
              <w:t xml:space="preserve">  Q1</w:t>
            </w:r>
            <w:r>
              <w:tab/>
            </w:r>
            <w:r w:rsidRPr="00801025">
              <w:rPr>
                <w:lang w:val="en-US"/>
              </w:rPr>
              <w:t>Should the following Editor’s Note be added at the beginning of clause 3 to provide needed clarification?</w:t>
            </w:r>
          </w:p>
          <w:p w:rsidR="00801025" w:rsidRPr="006B702F" w:rsidRDefault="00801025" w:rsidP="006B702F">
            <w:pPr>
              <w:ind w:left="1440" w:hanging="720"/>
              <w:rPr>
                <w:lang w:val="en-US"/>
              </w:rPr>
            </w:pPr>
            <w:r w:rsidRPr="006B702F">
              <w:rPr>
                <w:color w:val="FF0000"/>
                <w:lang w:val="en-US"/>
              </w:rPr>
              <w:t xml:space="preserve">Editor’s Note: The definitions and abbreviations are provided for working purposes and require further study for their finalization.  </w:t>
            </w:r>
          </w:p>
        </w:tc>
      </w:tr>
      <w:tr w:rsidR="00801025" w:rsidTr="00415827">
        <w:trPr>
          <w:cantSplit/>
        </w:trPr>
        <w:tc>
          <w:tcPr>
            <w:tcW w:w="666" w:type="dxa"/>
            <w:tcBorders>
              <w:bottom w:val="single" w:sz="4" w:space="0" w:color="auto"/>
            </w:tcBorders>
            <w:shd w:val="clear" w:color="auto" w:fill="auto"/>
            <w:vAlign w:val="center"/>
          </w:tcPr>
          <w:p w:rsidR="00801025" w:rsidRDefault="00801025" w:rsidP="005369DE">
            <w:r>
              <w:t>1.2</w:t>
            </w:r>
          </w:p>
        </w:tc>
        <w:tc>
          <w:tcPr>
            <w:tcW w:w="8910" w:type="dxa"/>
            <w:tcBorders>
              <w:bottom w:val="single" w:sz="4" w:space="0" w:color="auto"/>
            </w:tcBorders>
            <w:vAlign w:val="center"/>
          </w:tcPr>
          <w:p w:rsidR="00801025" w:rsidRPr="005369DE" w:rsidRDefault="00455BF2" w:rsidP="00801025">
            <w:pPr>
              <w:rPr>
                <w:lang w:val="en-US"/>
              </w:rPr>
            </w:pPr>
            <w:r>
              <w:t>USDOC</w:t>
            </w:r>
            <w:r w:rsidR="00801025">
              <w:t>:  With respect to Q1</w:t>
            </w:r>
            <w:r w:rsidR="00F42D13">
              <w:t xml:space="preserve"> (see 1.1)</w:t>
            </w:r>
            <w:r w:rsidR="00801025">
              <w:t>, o</w:t>
            </w:r>
            <w:proofErr w:type="spellStart"/>
            <w:r w:rsidR="00801025" w:rsidRPr="00801025">
              <w:rPr>
                <w:lang w:val="en-US"/>
              </w:rPr>
              <w:t>ff</w:t>
            </w:r>
            <w:proofErr w:type="spellEnd"/>
            <w:r w:rsidR="00801025" w:rsidRPr="00801025">
              <w:rPr>
                <w:lang w:val="en-US"/>
              </w:rPr>
              <w:t>-line feedback was received that such an EN is not needed as that is the case for the entirety of TR 23.799.  On the other hand, there is the usual tension between reaching stable agreements on definitions and modifying them as more becomes know through conduct of the NextGen study.  There are certainly certain definitions for which there is great sensitivity not to change (e.g., because of extended effort required to gain consensus for their inclusion in clause 3).  However, inclusion of such an EN could be useful to remind that alignment of terminology as used in the various key issues and solutions is evolving and so progress should be able to be reflected in updated definitions and abbreviations as needed.  Additional comments are needed to address Q1.</w:t>
            </w:r>
          </w:p>
        </w:tc>
      </w:tr>
      <w:tr w:rsidR="00F42D13" w:rsidTr="00415827">
        <w:trPr>
          <w:cantSplit/>
        </w:trPr>
        <w:tc>
          <w:tcPr>
            <w:tcW w:w="666" w:type="dxa"/>
            <w:tcBorders>
              <w:bottom w:val="single" w:sz="4" w:space="0" w:color="auto"/>
            </w:tcBorders>
            <w:shd w:val="clear" w:color="auto" w:fill="auto"/>
          </w:tcPr>
          <w:p w:rsidR="00F42D13" w:rsidRDefault="00F42D13" w:rsidP="005369DE">
            <w:r>
              <w:t>1.3</w:t>
            </w:r>
          </w:p>
        </w:tc>
        <w:tc>
          <w:tcPr>
            <w:tcW w:w="8910" w:type="dxa"/>
            <w:tcBorders>
              <w:bottom w:val="single" w:sz="4" w:space="0" w:color="auto"/>
            </w:tcBorders>
          </w:tcPr>
          <w:p w:rsidR="00F42D13" w:rsidRPr="00415827" w:rsidRDefault="00F42D13" w:rsidP="00F42D13">
            <w:r w:rsidRPr="00415827">
              <w:t>Convener:  For purposes of clarity in associating the terminological scope of the TR with other groups, should add the following Editor’s Note be added?</w:t>
            </w:r>
          </w:p>
          <w:p w:rsidR="00F42D13" w:rsidRDefault="00F42D13" w:rsidP="00415827">
            <w:pPr>
              <w:ind w:left="1440" w:hanging="720"/>
            </w:pPr>
            <w:r w:rsidRPr="006B702F">
              <w:rPr>
                <w:color w:val="FF0000"/>
                <w:lang w:val="en-US"/>
              </w:rPr>
              <w:t xml:space="preserve">Editor’s Note: </w:t>
            </w:r>
            <w:r w:rsidRPr="00F42D13">
              <w:rPr>
                <w:color w:val="FF0000"/>
                <w:lang w:val="en-US"/>
              </w:rPr>
              <w:t>It is for RAN WGs to define NextGen-related (i.e., 5G) radio access network and related terminology</w:t>
            </w:r>
            <w:r>
              <w:rPr>
                <w:color w:val="FF0000"/>
                <w:lang w:val="en-US"/>
              </w:rPr>
              <w:t xml:space="preserve"> (e.g., as given in the 3GPP 38-series of specifications)</w:t>
            </w:r>
            <w:r w:rsidRPr="00F42D13">
              <w:rPr>
                <w:color w:val="FF0000"/>
                <w:lang w:val="en-US"/>
              </w:rPr>
              <w:t xml:space="preserve">, which could result in differences in use of definitions </w:t>
            </w:r>
            <w:r>
              <w:rPr>
                <w:color w:val="FF0000"/>
                <w:lang w:val="en-US"/>
              </w:rPr>
              <w:t xml:space="preserve">and abbreviations </w:t>
            </w:r>
            <w:r w:rsidRPr="00F42D13">
              <w:rPr>
                <w:color w:val="FF0000"/>
                <w:lang w:val="en-US"/>
              </w:rPr>
              <w:t xml:space="preserve">that will need to be reconciled.  Reconciliation with other NextGen-related 3GPP specifications (e.g., </w:t>
            </w:r>
            <w:r>
              <w:rPr>
                <w:color w:val="FF0000"/>
                <w:lang w:val="en-US"/>
              </w:rPr>
              <w:t xml:space="preserve">SA1 </w:t>
            </w:r>
            <w:r w:rsidRPr="00F42D13">
              <w:rPr>
                <w:color w:val="FF0000"/>
                <w:lang w:val="en-US"/>
              </w:rPr>
              <w:t>SMARTER</w:t>
            </w:r>
            <w:r>
              <w:rPr>
                <w:color w:val="FF0000"/>
                <w:lang w:val="en-US"/>
              </w:rPr>
              <w:t>-series of TRs</w:t>
            </w:r>
            <w:r w:rsidRPr="00F42D13">
              <w:rPr>
                <w:color w:val="FF0000"/>
                <w:lang w:val="en-US"/>
              </w:rPr>
              <w:t>) also could need to be taken into consideration</w:t>
            </w:r>
            <w:r>
              <w:rPr>
                <w:color w:val="FF0000"/>
                <w:lang w:val="en-US"/>
              </w:rPr>
              <w:t xml:space="preserve"> in this regard.</w:t>
            </w:r>
          </w:p>
        </w:tc>
      </w:tr>
      <w:tr w:rsidR="00F42D13" w:rsidTr="00415827">
        <w:trPr>
          <w:cantSplit/>
        </w:trPr>
        <w:tc>
          <w:tcPr>
            <w:tcW w:w="666" w:type="dxa"/>
            <w:tcBorders>
              <w:bottom w:val="single" w:sz="4" w:space="0" w:color="auto"/>
            </w:tcBorders>
            <w:shd w:val="clear" w:color="auto" w:fill="auto"/>
            <w:vAlign w:val="center"/>
          </w:tcPr>
          <w:p w:rsidR="00F42D13" w:rsidRDefault="00F42D13" w:rsidP="00FF2B2C">
            <w:r>
              <w:t>1.4</w:t>
            </w:r>
          </w:p>
        </w:tc>
        <w:tc>
          <w:tcPr>
            <w:tcW w:w="8910" w:type="dxa"/>
            <w:tcBorders>
              <w:bottom w:val="single" w:sz="4" w:space="0" w:color="auto"/>
            </w:tcBorders>
            <w:vAlign w:val="center"/>
          </w:tcPr>
          <w:p w:rsidR="00F42D13" w:rsidRDefault="00F42D13" w:rsidP="00FF2B2C">
            <w:r>
              <w:t>Commenter:</w:t>
            </w:r>
          </w:p>
        </w:tc>
      </w:tr>
      <w:tr w:rsidR="00B263EE" w:rsidTr="00415827">
        <w:trPr>
          <w:cantSplit/>
        </w:trPr>
        <w:tc>
          <w:tcPr>
            <w:tcW w:w="666" w:type="dxa"/>
            <w:shd w:val="clear" w:color="auto" w:fill="auto"/>
            <w:vAlign w:val="center"/>
          </w:tcPr>
          <w:p w:rsidR="00B263EE" w:rsidRDefault="00B263EE" w:rsidP="00E03E94">
            <w:r>
              <w:t>2.</w:t>
            </w:r>
          </w:p>
        </w:tc>
        <w:tc>
          <w:tcPr>
            <w:tcW w:w="8910" w:type="dxa"/>
            <w:shd w:val="clear" w:color="auto" w:fill="F2F2F2" w:themeFill="background1" w:themeFillShade="F2"/>
            <w:vAlign w:val="center"/>
          </w:tcPr>
          <w:p w:rsidR="00B263EE" w:rsidRDefault="00B263EE" w:rsidP="00E03E94">
            <w:pPr>
              <w:pStyle w:val="Heading2"/>
              <w:spacing w:before="0"/>
              <w:outlineLvl w:val="1"/>
            </w:pPr>
            <w:bookmarkStart w:id="2" w:name="_Toc453184030"/>
            <w:r w:rsidRPr="00235394">
              <w:t>3.1</w:t>
            </w:r>
            <w:r w:rsidRPr="00235394">
              <w:tab/>
              <w:t>Definitions</w:t>
            </w:r>
            <w:bookmarkEnd w:id="2"/>
          </w:p>
        </w:tc>
      </w:tr>
      <w:tr w:rsidR="00B263EE" w:rsidTr="00415827">
        <w:trPr>
          <w:cantSplit/>
        </w:trPr>
        <w:tc>
          <w:tcPr>
            <w:tcW w:w="666" w:type="dxa"/>
            <w:tcBorders>
              <w:bottom w:val="single" w:sz="4" w:space="0" w:color="auto"/>
            </w:tcBorders>
            <w:shd w:val="clear" w:color="auto" w:fill="auto"/>
            <w:vAlign w:val="center"/>
          </w:tcPr>
          <w:p w:rsidR="00B263EE" w:rsidRDefault="00B263EE" w:rsidP="00E03E94">
            <w:r>
              <w:t>2.1</w:t>
            </w:r>
          </w:p>
        </w:tc>
        <w:tc>
          <w:tcPr>
            <w:tcW w:w="8910" w:type="dxa"/>
            <w:tcBorders>
              <w:bottom w:val="single" w:sz="4" w:space="0" w:color="auto"/>
            </w:tcBorders>
            <w:vAlign w:val="center"/>
          </w:tcPr>
          <w:p w:rsidR="002566E2" w:rsidRPr="0042125C" w:rsidRDefault="002566E2" w:rsidP="002566E2">
            <w:pPr>
              <w:rPr>
                <w:lang w:val="en-US"/>
              </w:rPr>
            </w:pPr>
            <w:r>
              <w:rPr>
                <w:lang w:val="en-US"/>
              </w:rPr>
              <w:t xml:space="preserve">Convener:  </w:t>
            </w:r>
            <w:r w:rsidRPr="0042125C">
              <w:rPr>
                <w:lang w:val="en-US"/>
              </w:rPr>
              <w:t>Q3</w:t>
            </w:r>
            <w:r>
              <w:rPr>
                <w:lang w:val="en-US"/>
              </w:rPr>
              <w:tab/>
            </w:r>
            <w:r w:rsidRPr="0042125C">
              <w:rPr>
                <w:lang w:val="en-US"/>
              </w:rPr>
              <w:t>Should the following Editor’s Note be added at the beginning of clause 3.1?</w:t>
            </w:r>
          </w:p>
          <w:p w:rsidR="00B263EE" w:rsidRPr="00235394" w:rsidRDefault="002566E2" w:rsidP="006B702F">
            <w:pPr>
              <w:ind w:left="1440" w:hanging="720"/>
            </w:pPr>
            <w:r w:rsidRPr="00A51F9E">
              <w:rPr>
                <w:color w:val="FF0000"/>
              </w:rPr>
              <w:t>Editor’s Note: It is for further study how to clarify in clause 3.1 that a term defined in elsewhere in this document, which is only applicable in particular clauses (e.g., particular key issue description or particular solution proposal/evaluation/conclusion), takes precedence within those particular clauses over the same term defined in clause 3.1 (or TR 21.905).  It is expected that particular clauses using terms defined differently than in clause 3.1 will explicitly identify and clarify the differences.</w:t>
            </w:r>
          </w:p>
        </w:tc>
      </w:tr>
      <w:tr w:rsidR="00A777C2" w:rsidTr="00415827">
        <w:trPr>
          <w:cantSplit/>
        </w:trPr>
        <w:tc>
          <w:tcPr>
            <w:tcW w:w="666" w:type="dxa"/>
            <w:tcBorders>
              <w:bottom w:val="single" w:sz="4" w:space="0" w:color="auto"/>
            </w:tcBorders>
            <w:shd w:val="clear" w:color="auto" w:fill="auto"/>
            <w:vAlign w:val="center"/>
          </w:tcPr>
          <w:p w:rsidR="00A777C2" w:rsidRDefault="00A777C2" w:rsidP="002B19F5">
            <w:r>
              <w:t>2.2</w:t>
            </w:r>
          </w:p>
        </w:tc>
        <w:tc>
          <w:tcPr>
            <w:tcW w:w="8910" w:type="dxa"/>
            <w:tcBorders>
              <w:bottom w:val="single" w:sz="4" w:space="0" w:color="auto"/>
            </w:tcBorders>
            <w:vAlign w:val="center"/>
          </w:tcPr>
          <w:p w:rsidR="00A777C2" w:rsidRDefault="00A777C2" w:rsidP="002B19F5">
            <w:pPr>
              <w:rPr>
                <w:lang w:val="en-US"/>
              </w:rPr>
            </w:pPr>
            <w:r>
              <w:rPr>
                <w:lang w:val="en-US"/>
              </w:rPr>
              <w:t>USDOC:  With respect to Q3</w:t>
            </w:r>
            <w:r w:rsidR="00716E08">
              <w:rPr>
                <w:lang w:val="en-US"/>
              </w:rPr>
              <w:t xml:space="preserve"> (see 2.1)</w:t>
            </w:r>
            <w:r>
              <w:rPr>
                <w:lang w:val="en-US"/>
              </w:rPr>
              <w:t>, s</w:t>
            </w:r>
            <w:r w:rsidRPr="0042125C">
              <w:rPr>
                <w:lang w:val="en-US"/>
              </w:rPr>
              <w:t>eems like a reasonable EN to add.  Additional comments are needed to address Q3.</w:t>
            </w:r>
          </w:p>
        </w:tc>
      </w:tr>
      <w:tr w:rsidR="00A37D91" w:rsidTr="00415827">
        <w:trPr>
          <w:cantSplit/>
        </w:trPr>
        <w:tc>
          <w:tcPr>
            <w:tcW w:w="666" w:type="dxa"/>
            <w:tcBorders>
              <w:bottom w:val="single" w:sz="4" w:space="0" w:color="auto"/>
            </w:tcBorders>
            <w:shd w:val="clear" w:color="auto" w:fill="auto"/>
            <w:vAlign w:val="center"/>
          </w:tcPr>
          <w:p w:rsidR="00A37D91" w:rsidRDefault="00A37D91" w:rsidP="005369DE">
            <w:r>
              <w:t>2.3</w:t>
            </w:r>
          </w:p>
        </w:tc>
        <w:tc>
          <w:tcPr>
            <w:tcW w:w="8910" w:type="dxa"/>
            <w:tcBorders>
              <w:bottom w:val="single" w:sz="4" w:space="0" w:color="auto"/>
            </w:tcBorders>
            <w:vAlign w:val="center"/>
          </w:tcPr>
          <w:p w:rsidR="00A37D91" w:rsidRDefault="00A37D91" w:rsidP="005369DE">
            <w:r>
              <w:t>Commenter:</w:t>
            </w:r>
          </w:p>
        </w:tc>
      </w:tr>
      <w:tr w:rsidR="00B263EE" w:rsidTr="00415827">
        <w:trPr>
          <w:cantSplit/>
        </w:trPr>
        <w:tc>
          <w:tcPr>
            <w:tcW w:w="666" w:type="dxa"/>
            <w:shd w:val="clear" w:color="auto" w:fill="auto"/>
            <w:vAlign w:val="center"/>
          </w:tcPr>
          <w:p w:rsidR="00B263EE" w:rsidRDefault="00B263EE" w:rsidP="00E03E94">
            <w:r>
              <w:t>3</w:t>
            </w:r>
          </w:p>
        </w:tc>
        <w:tc>
          <w:tcPr>
            <w:tcW w:w="8910" w:type="dxa"/>
            <w:shd w:val="clear" w:color="auto" w:fill="F2F2F2" w:themeFill="background1" w:themeFillShade="F2"/>
            <w:vAlign w:val="center"/>
          </w:tcPr>
          <w:p w:rsidR="00B263EE" w:rsidRDefault="00B263EE" w:rsidP="00E03E94">
            <w:r w:rsidRPr="00235394">
              <w:t>For the purposes of the present document, the terms and definitions given in TR 21.905 [1] and the following apply. A term defined in the present document takes precedence over the definition of the same term, if any, in TR 21.905 [1</w:t>
            </w:r>
            <w:r>
              <w:t>].</w:t>
            </w:r>
          </w:p>
        </w:tc>
      </w:tr>
      <w:tr w:rsidR="00B263EE" w:rsidTr="00415827">
        <w:trPr>
          <w:cantSplit/>
        </w:trPr>
        <w:tc>
          <w:tcPr>
            <w:tcW w:w="666" w:type="dxa"/>
            <w:tcBorders>
              <w:bottom w:val="single" w:sz="4" w:space="0" w:color="auto"/>
            </w:tcBorders>
            <w:shd w:val="clear" w:color="auto" w:fill="auto"/>
            <w:vAlign w:val="center"/>
          </w:tcPr>
          <w:p w:rsidR="00B263EE" w:rsidRDefault="00B263EE" w:rsidP="00E03E94">
            <w:r>
              <w:t>3.1</w:t>
            </w:r>
          </w:p>
        </w:tc>
        <w:tc>
          <w:tcPr>
            <w:tcW w:w="8910" w:type="dxa"/>
            <w:tcBorders>
              <w:bottom w:val="single" w:sz="4" w:space="0" w:color="auto"/>
            </w:tcBorders>
            <w:vAlign w:val="center"/>
          </w:tcPr>
          <w:p w:rsidR="00455BF2" w:rsidRPr="00455BF2" w:rsidRDefault="00455BF2" w:rsidP="00455BF2">
            <w:pPr>
              <w:rPr>
                <w:lang w:val="en-US"/>
              </w:rPr>
            </w:pPr>
            <w:r>
              <w:t>Convener</w:t>
            </w:r>
            <w:r w:rsidR="00B263EE">
              <w:t>:</w:t>
            </w:r>
            <w:r>
              <w:t xml:space="preserve">  Q2</w:t>
            </w:r>
            <w:r>
              <w:tab/>
            </w:r>
            <w:r w:rsidRPr="00455BF2">
              <w:rPr>
                <w:lang w:val="en-US"/>
              </w:rPr>
              <w:t>Should the following additional text be added in clause 3.1?</w:t>
            </w:r>
          </w:p>
          <w:p w:rsidR="00B263EE" w:rsidRPr="006B702F" w:rsidRDefault="00455BF2" w:rsidP="00E03E94">
            <w:pPr>
              <w:rPr>
                <w:lang w:val="en-US"/>
              </w:rPr>
            </w:pPr>
            <w:r w:rsidRPr="00455BF2">
              <w:t xml:space="preserve">For the purposes of the present document, the terms and definitions given in TR 21.905 [1] and the following apply. A term defined in the present document takes precedence over the definition of the same term, if any, in TR 21.905 [1].  </w:t>
            </w:r>
            <w:r w:rsidRPr="00455BF2">
              <w:rPr>
                <w:u w:val="single"/>
              </w:rPr>
              <w:t>A term not defined in clause 3.1 but used in the present document only applies in the context of the specific clause in which that term is defined and used.</w:t>
            </w:r>
          </w:p>
        </w:tc>
      </w:tr>
      <w:tr w:rsidR="00A777C2" w:rsidTr="00415827">
        <w:trPr>
          <w:cantSplit/>
        </w:trPr>
        <w:tc>
          <w:tcPr>
            <w:tcW w:w="666" w:type="dxa"/>
            <w:tcBorders>
              <w:bottom w:val="single" w:sz="4" w:space="0" w:color="auto"/>
            </w:tcBorders>
            <w:shd w:val="clear" w:color="auto" w:fill="auto"/>
            <w:vAlign w:val="center"/>
          </w:tcPr>
          <w:p w:rsidR="00A777C2" w:rsidRDefault="00A777C2" w:rsidP="007D7C79">
            <w:r>
              <w:lastRenderedPageBreak/>
              <w:t>3.2</w:t>
            </w:r>
          </w:p>
        </w:tc>
        <w:tc>
          <w:tcPr>
            <w:tcW w:w="8910" w:type="dxa"/>
            <w:tcBorders>
              <w:bottom w:val="single" w:sz="4" w:space="0" w:color="auto"/>
            </w:tcBorders>
            <w:vAlign w:val="center"/>
          </w:tcPr>
          <w:p w:rsidR="00A777C2" w:rsidRPr="005369DE" w:rsidRDefault="00A777C2" w:rsidP="007D7C79">
            <w:pPr>
              <w:rPr>
                <w:lang w:val="en-US"/>
              </w:rPr>
            </w:pPr>
            <w:r>
              <w:rPr>
                <w:lang w:val="en-US"/>
              </w:rPr>
              <w:t xml:space="preserve">USDOC: </w:t>
            </w:r>
            <w:r w:rsidRPr="00455BF2">
              <w:rPr>
                <w:lang w:val="en-US"/>
              </w:rPr>
              <w:t xml:space="preserve"> </w:t>
            </w:r>
            <w:r>
              <w:rPr>
                <w:lang w:val="en-US"/>
              </w:rPr>
              <w:t>With respect to Q2</w:t>
            </w:r>
            <w:r w:rsidR="00716E08">
              <w:rPr>
                <w:lang w:val="en-US"/>
              </w:rPr>
              <w:t xml:space="preserve"> (see 3.1)</w:t>
            </w:r>
            <w:r>
              <w:rPr>
                <w:lang w:val="en-US"/>
              </w:rPr>
              <w:t>, s</w:t>
            </w:r>
            <w:r w:rsidRPr="00455BF2">
              <w:rPr>
                <w:lang w:val="en-US"/>
              </w:rPr>
              <w:t>eems like a reasonable statement to add.  Additional comments are needed to address Q2.</w:t>
            </w:r>
          </w:p>
        </w:tc>
      </w:tr>
      <w:tr w:rsidR="00A37D91" w:rsidTr="00415827">
        <w:trPr>
          <w:cantSplit/>
        </w:trPr>
        <w:tc>
          <w:tcPr>
            <w:tcW w:w="666" w:type="dxa"/>
            <w:tcBorders>
              <w:bottom w:val="single" w:sz="4" w:space="0" w:color="auto"/>
            </w:tcBorders>
            <w:shd w:val="clear" w:color="auto" w:fill="auto"/>
            <w:vAlign w:val="center"/>
          </w:tcPr>
          <w:p w:rsidR="00A37D91" w:rsidRDefault="00A37D91" w:rsidP="005369DE">
            <w:r>
              <w:t>3.3</w:t>
            </w:r>
          </w:p>
        </w:tc>
        <w:tc>
          <w:tcPr>
            <w:tcW w:w="8910" w:type="dxa"/>
            <w:tcBorders>
              <w:bottom w:val="single" w:sz="4" w:space="0" w:color="auto"/>
            </w:tcBorders>
            <w:vAlign w:val="center"/>
          </w:tcPr>
          <w:p w:rsidR="00A37D91" w:rsidRDefault="00A37D91" w:rsidP="005369DE">
            <w:r>
              <w:t>Commenter:</w:t>
            </w:r>
          </w:p>
        </w:tc>
      </w:tr>
      <w:tr w:rsidR="00B263EE" w:rsidTr="00415827">
        <w:trPr>
          <w:cantSplit/>
        </w:trPr>
        <w:tc>
          <w:tcPr>
            <w:tcW w:w="666" w:type="dxa"/>
            <w:shd w:val="clear" w:color="auto" w:fill="auto"/>
            <w:vAlign w:val="center"/>
          </w:tcPr>
          <w:p w:rsidR="00B263EE" w:rsidRDefault="00B263EE" w:rsidP="00E03E94">
            <w:r>
              <w:t>4</w:t>
            </w:r>
          </w:p>
        </w:tc>
        <w:tc>
          <w:tcPr>
            <w:tcW w:w="8910" w:type="dxa"/>
            <w:shd w:val="clear" w:color="auto" w:fill="F2F2F2" w:themeFill="background1" w:themeFillShade="F2"/>
            <w:vAlign w:val="center"/>
          </w:tcPr>
          <w:p w:rsidR="00B263EE" w:rsidRDefault="00B263EE" w:rsidP="00E03E94">
            <w:pPr>
              <w:rPr>
                <w:lang w:eastAsia="zh-CN"/>
              </w:rPr>
            </w:pPr>
            <w:r>
              <w:rPr>
                <w:b/>
                <w:lang w:eastAsia="zh-CN"/>
              </w:rPr>
              <w:t xml:space="preserve">Access </w:t>
            </w:r>
            <w:r w:rsidRPr="003458AC">
              <w:rPr>
                <w:b/>
                <w:lang w:eastAsia="zh-CN"/>
              </w:rPr>
              <w:t>Traffic Steering</w:t>
            </w:r>
            <w:r>
              <w:rPr>
                <w:lang w:eastAsia="zh-CN"/>
              </w:rPr>
              <w:t xml:space="preserve">: The procedure that selects the "best" access network for a </w:t>
            </w:r>
            <w:r w:rsidRPr="00981572">
              <w:rPr>
                <w:lang w:eastAsia="zh-CN"/>
              </w:rPr>
              <w:t>new data flow</w:t>
            </w:r>
            <w:r>
              <w:rPr>
                <w:lang w:eastAsia="zh-CN"/>
              </w:rPr>
              <w:t xml:space="preserve"> and transfers the traffic of this data flow over the selected "best" access network. The selection of the "best" access network is typically based on criteria such as the network load, the measured radio signal quality, the application associated with the data flow, etc. Access traffic steering is applicable betw</w:t>
            </w:r>
            <w:r w:rsidR="00E03E94">
              <w:rPr>
                <w:lang w:eastAsia="zh-CN"/>
              </w:rPr>
              <w:t>een 3GPP and non-3GPP accesses.</w:t>
            </w:r>
          </w:p>
        </w:tc>
      </w:tr>
      <w:tr w:rsidR="00B263EE" w:rsidTr="00415827">
        <w:trPr>
          <w:cantSplit/>
        </w:trPr>
        <w:tc>
          <w:tcPr>
            <w:tcW w:w="666" w:type="dxa"/>
            <w:tcBorders>
              <w:bottom w:val="single" w:sz="4" w:space="0" w:color="auto"/>
            </w:tcBorders>
            <w:shd w:val="clear" w:color="auto" w:fill="auto"/>
            <w:vAlign w:val="center"/>
          </w:tcPr>
          <w:p w:rsidR="00B263EE" w:rsidRDefault="00B263EE" w:rsidP="00E03E94">
            <w:r>
              <w:t>4.1</w:t>
            </w:r>
          </w:p>
        </w:tc>
        <w:tc>
          <w:tcPr>
            <w:tcW w:w="8910" w:type="dxa"/>
            <w:tcBorders>
              <w:bottom w:val="single" w:sz="4" w:space="0" w:color="auto"/>
            </w:tcBorders>
            <w:vAlign w:val="center"/>
          </w:tcPr>
          <w:p w:rsidR="00B263EE" w:rsidRDefault="00B263EE" w:rsidP="00E03E94">
            <w:r>
              <w:t>Comment</w:t>
            </w:r>
            <w:r w:rsidR="00FF6D49">
              <w:t>er</w:t>
            </w:r>
            <w:r>
              <w:t>:</w:t>
            </w:r>
          </w:p>
        </w:tc>
      </w:tr>
      <w:tr w:rsidR="00B263EE" w:rsidTr="00415827">
        <w:trPr>
          <w:cantSplit/>
        </w:trPr>
        <w:tc>
          <w:tcPr>
            <w:tcW w:w="666" w:type="dxa"/>
            <w:shd w:val="clear" w:color="auto" w:fill="auto"/>
            <w:vAlign w:val="center"/>
          </w:tcPr>
          <w:p w:rsidR="00B263EE" w:rsidRDefault="00B263EE" w:rsidP="00E03E94">
            <w:r>
              <w:t>5.</w:t>
            </w:r>
          </w:p>
        </w:tc>
        <w:tc>
          <w:tcPr>
            <w:tcW w:w="8910" w:type="dxa"/>
            <w:shd w:val="clear" w:color="auto" w:fill="F2F2F2" w:themeFill="background1" w:themeFillShade="F2"/>
            <w:vAlign w:val="center"/>
          </w:tcPr>
          <w:p w:rsidR="00B263EE" w:rsidRDefault="00B263EE" w:rsidP="00E03E94">
            <w:pPr>
              <w:rPr>
                <w:lang w:eastAsia="zh-CN"/>
              </w:rPr>
            </w:pPr>
            <w:r>
              <w:rPr>
                <w:b/>
                <w:lang w:eastAsia="zh-CN"/>
              </w:rPr>
              <w:t xml:space="preserve">Access </w:t>
            </w:r>
            <w:r w:rsidRPr="003458AC">
              <w:rPr>
                <w:b/>
                <w:lang w:eastAsia="zh-CN"/>
              </w:rPr>
              <w:t xml:space="preserve">Traffic </w:t>
            </w:r>
            <w:r>
              <w:rPr>
                <w:b/>
                <w:lang w:eastAsia="zh-CN"/>
              </w:rPr>
              <w:t>Switching</w:t>
            </w:r>
            <w:r>
              <w:rPr>
                <w:lang w:eastAsia="zh-CN"/>
              </w:rPr>
              <w:t xml:space="preserve">: The procedure that moves all traffic of an </w:t>
            </w:r>
            <w:r w:rsidRPr="00981572">
              <w:rPr>
                <w:lang w:eastAsia="zh-CN"/>
              </w:rPr>
              <w:t>ongoing data flow</w:t>
            </w:r>
            <w:r>
              <w:rPr>
                <w:lang w:eastAsia="zh-CN"/>
              </w:rPr>
              <w:t xml:space="preserve"> from one access network to another access network in a way that maintains the continuity of the data flow. Access traffic switching is applicable between 3GPP and non-3GPP accesses.</w:t>
            </w:r>
          </w:p>
        </w:tc>
      </w:tr>
      <w:tr w:rsidR="00B263EE" w:rsidTr="00415827">
        <w:trPr>
          <w:cantSplit/>
        </w:trPr>
        <w:tc>
          <w:tcPr>
            <w:tcW w:w="666" w:type="dxa"/>
            <w:tcBorders>
              <w:bottom w:val="single" w:sz="4" w:space="0" w:color="auto"/>
            </w:tcBorders>
            <w:shd w:val="clear" w:color="auto" w:fill="auto"/>
            <w:vAlign w:val="center"/>
          </w:tcPr>
          <w:p w:rsidR="00B263EE" w:rsidRDefault="00B263EE" w:rsidP="00E03E94">
            <w:r>
              <w:t>5.1</w:t>
            </w:r>
          </w:p>
        </w:tc>
        <w:tc>
          <w:tcPr>
            <w:tcW w:w="8910" w:type="dxa"/>
            <w:tcBorders>
              <w:bottom w:val="single" w:sz="4" w:space="0" w:color="auto"/>
            </w:tcBorders>
            <w:vAlign w:val="center"/>
          </w:tcPr>
          <w:p w:rsidR="00B263EE" w:rsidRDefault="00B263EE" w:rsidP="00E03E94">
            <w:r>
              <w:t>Comment</w:t>
            </w:r>
            <w:r w:rsidR="00FF6D49">
              <w:t>er</w:t>
            </w:r>
            <w:r>
              <w:t>:</w:t>
            </w:r>
          </w:p>
        </w:tc>
      </w:tr>
      <w:tr w:rsidR="00B263EE" w:rsidTr="00415827">
        <w:trPr>
          <w:cantSplit/>
        </w:trPr>
        <w:tc>
          <w:tcPr>
            <w:tcW w:w="666" w:type="dxa"/>
            <w:shd w:val="clear" w:color="auto" w:fill="auto"/>
            <w:vAlign w:val="center"/>
          </w:tcPr>
          <w:p w:rsidR="00B263EE" w:rsidRDefault="00033492" w:rsidP="00E03E94">
            <w:r>
              <w:t>6.</w:t>
            </w:r>
          </w:p>
        </w:tc>
        <w:tc>
          <w:tcPr>
            <w:tcW w:w="8910" w:type="dxa"/>
            <w:shd w:val="clear" w:color="auto" w:fill="F2F2F2" w:themeFill="background1" w:themeFillShade="F2"/>
            <w:vAlign w:val="center"/>
          </w:tcPr>
          <w:p w:rsidR="00B263EE" w:rsidRPr="00033492" w:rsidRDefault="004E1605" w:rsidP="00E03E94">
            <w:pPr>
              <w:keepLines/>
              <w:rPr>
                <w:b/>
                <w:lang w:eastAsia="zh-CN"/>
              </w:rPr>
            </w:pPr>
            <w:r>
              <w:rPr>
                <w:b/>
                <w:lang w:eastAsia="zh-CN"/>
              </w:rPr>
              <w:t>Access Traffic Splitting</w:t>
            </w:r>
            <w:r>
              <w:rPr>
                <w:lang w:eastAsia="zh-CN"/>
              </w:rPr>
              <w:t xml:space="preserve">: The procedure that splits the traffic of a </w:t>
            </w:r>
            <w:r w:rsidRPr="00D20CA9">
              <w:rPr>
                <w:lang w:eastAsia="zh-CN"/>
              </w:rPr>
              <w:t>data flow</w:t>
            </w:r>
            <w:r>
              <w:rPr>
                <w:lang w:eastAsia="zh-CN"/>
              </w:rPr>
              <w:t xml:space="preserve"> across multiple access networks. When traffic splitting is applied to a data flow, some traffic of the data flow is transferred via one access and some other traffic of the same data flow is transferred via another access. Access traffic splitting is applicable between 3GPP and non-3GPP accesses.</w:t>
            </w:r>
          </w:p>
        </w:tc>
      </w:tr>
      <w:tr w:rsidR="00B94261" w:rsidTr="00415827">
        <w:trPr>
          <w:cantSplit/>
        </w:trPr>
        <w:tc>
          <w:tcPr>
            <w:tcW w:w="666" w:type="dxa"/>
            <w:tcBorders>
              <w:bottom w:val="single" w:sz="4" w:space="0" w:color="auto"/>
            </w:tcBorders>
            <w:shd w:val="clear" w:color="auto" w:fill="auto"/>
            <w:vAlign w:val="center"/>
          </w:tcPr>
          <w:p w:rsidR="00B94261" w:rsidRDefault="00B94261" w:rsidP="00E03E94">
            <w:r>
              <w:t>6.1</w:t>
            </w:r>
          </w:p>
        </w:tc>
        <w:tc>
          <w:tcPr>
            <w:tcW w:w="8910" w:type="dxa"/>
            <w:tcBorders>
              <w:bottom w:val="single" w:sz="4" w:space="0" w:color="auto"/>
            </w:tcBorders>
            <w:vAlign w:val="center"/>
          </w:tcPr>
          <w:p w:rsidR="00B94261" w:rsidRDefault="00B94261" w:rsidP="00E03E94">
            <w:r>
              <w:t>Comment</w:t>
            </w:r>
            <w:r w:rsidR="00FF6D49">
              <w:t>er</w:t>
            </w:r>
            <w:r>
              <w:t>:</w:t>
            </w:r>
          </w:p>
        </w:tc>
      </w:tr>
      <w:tr w:rsidR="00B263EE" w:rsidTr="00415827">
        <w:trPr>
          <w:cantSplit/>
        </w:trPr>
        <w:tc>
          <w:tcPr>
            <w:tcW w:w="666" w:type="dxa"/>
            <w:shd w:val="clear" w:color="auto" w:fill="auto"/>
            <w:vAlign w:val="center"/>
          </w:tcPr>
          <w:p w:rsidR="00B263EE" w:rsidRDefault="00033492" w:rsidP="00E03E94">
            <w:r>
              <w:t>7.</w:t>
            </w:r>
          </w:p>
        </w:tc>
        <w:tc>
          <w:tcPr>
            <w:tcW w:w="8910" w:type="dxa"/>
            <w:shd w:val="clear" w:color="auto" w:fill="F2F2F2" w:themeFill="background1" w:themeFillShade="F2"/>
            <w:vAlign w:val="center"/>
          </w:tcPr>
          <w:p w:rsidR="00B263EE" w:rsidRDefault="00033492" w:rsidP="00E03E94">
            <w:pPr>
              <w:rPr>
                <w:lang w:eastAsia="zh-CN"/>
              </w:rPr>
            </w:pPr>
            <w:r w:rsidRPr="009A66A1">
              <w:rPr>
                <w:b/>
              </w:rPr>
              <w:t>Evolved</w:t>
            </w:r>
            <w:r>
              <w:rPr>
                <w:rFonts w:hint="eastAsia"/>
                <w:b/>
                <w:lang w:eastAsia="zh-CN"/>
              </w:rPr>
              <w:t xml:space="preserve"> </w:t>
            </w:r>
            <w:r w:rsidRPr="00056F52">
              <w:rPr>
                <w:b/>
              </w:rPr>
              <w:t>E-UTRAN</w:t>
            </w:r>
            <w:r w:rsidRPr="004D08BB">
              <w:rPr>
                <w:b/>
              </w:rPr>
              <w:t>:</w:t>
            </w:r>
            <w:r w:rsidRPr="009A66A1">
              <w:rPr>
                <w:b/>
              </w:rPr>
              <w:t xml:space="preserve"> </w:t>
            </w:r>
            <w:r w:rsidRPr="009A66A1">
              <w:t xml:space="preserve">In the context of this document Evolved </w:t>
            </w:r>
            <w:r w:rsidRPr="00056F52">
              <w:t>E-UTRAN</w:t>
            </w:r>
            <w:r w:rsidRPr="009A66A1">
              <w:t xml:space="preserve"> is E-UTRAN upgraded to interface with the </w:t>
            </w:r>
            <w:r>
              <w:rPr>
                <w:rFonts w:hint="eastAsia"/>
                <w:lang w:eastAsia="zh-CN"/>
              </w:rPr>
              <w:t>n</w:t>
            </w:r>
            <w:r w:rsidRPr="009A66A1">
              <w:t xml:space="preserve">ext </w:t>
            </w:r>
            <w:r>
              <w:rPr>
                <w:rFonts w:hint="eastAsia"/>
                <w:lang w:eastAsia="zh-CN"/>
              </w:rPr>
              <w:t>g</w:t>
            </w:r>
            <w:r w:rsidRPr="009A66A1">
              <w:t xml:space="preserve">eneration </w:t>
            </w:r>
            <w:r>
              <w:rPr>
                <w:rFonts w:hint="eastAsia"/>
                <w:lang w:eastAsia="zh-CN"/>
              </w:rPr>
              <w:t>c</w:t>
            </w:r>
            <w:r w:rsidRPr="009A66A1">
              <w:t>ore</w:t>
            </w:r>
            <w:r>
              <w:t>.</w:t>
            </w:r>
            <w:r w:rsidRPr="009E62EF">
              <w:t xml:space="preserve"> Evolved E-UTRAN includes Evolved E-UTRA.</w:t>
            </w:r>
          </w:p>
        </w:tc>
      </w:tr>
      <w:tr w:rsidR="00B94261" w:rsidTr="00415827">
        <w:trPr>
          <w:cantSplit/>
        </w:trPr>
        <w:tc>
          <w:tcPr>
            <w:tcW w:w="666" w:type="dxa"/>
            <w:tcBorders>
              <w:bottom w:val="single" w:sz="4" w:space="0" w:color="auto"/>
            </w:tcBorders>
            <w:shd w:val="clear" w:color="auto" w:fill="auto"/>
            <w:vAlign w:val="center"/>
          </w:tcPr>
          <w:p w:rsidR="00B94261" w:rsidRDefault="00B94261" w:rsidP="00E03E94">
            <w:r>
              <w:t>7.1</w:t>
            </w:r>
          </w:p>
        </w:tc>
        <w:tc>
          <w:tcPr>
            <w:tcW w:w="8910" w:type="dxa"/>
            <w:tcBorders>
              <w:bottom w:val="single" w:sz="4" w:space="0" w:color="auto"/>
            </w:tcBorders>
            <w:vAlign w:val="center"/>
          </w:tcPr>
          <w:p w:rsidR="00B94261" w:rsidRDefault="00FF6D49" w:rsidP="007C5C2B">
            <w:r>
              <w:t>USDOC</w:t>
            </w:r>
            <w:r w:rsidR="00B94261">
              <w:t>:</w:t>
            </w:r>
            <w:r w:rsidR="007C5C2B">
              <w:t xml:space="preserve">  </w:t>
            </w:r>
            <w:r w:rsidR="007C5C2B" w:rsidRPr="007C5C2B">
              <w:t>Delete “In the context of this document” as all definitions in clause 3 are to be taken this way.</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7.2</w:t>
            </w:r>
          </w:p>
        </w:tc>
        <w:tc>
          <w:tcPr>
            <w:tcW w:w="8910" w:type="dxa"/>
            <w:tcBorders>
              <w:bottom w:val="single" w:sz="4" w:space="0" w:color="auto"/>
            </w:tcBorders>
            <w:vAlign w:val="center"/>
          </w:tcPr>
          <w:p w:rsidR="00A322DE" w:rsidRDefault="00180B09">
            <w:r>
              <w:t>Convener</w:t>
            </w:r>
            <w:r w:rsidR="00A322DE">
              <w:t>:</w:t>
            </w:r>
            <w:r>
              <w:t xml:space="preserve">  The term “Evolved E-UTRAN” is not used in TR 23.799 except in its definition.  Consideration should be given to delete this term until it is used in the document.  However, in principle it is fine to include currently unused definitions as providing common terminology for potential use in the context of TR 23.799.  However, a further consideration is whether this and other 5G-related terminology is under the purview of </w:t>
            </w:r>
            <w:proofErr w:type="spellStart"/>
            <w:r>
              <w:t>RANx</w:t>
            </w:r>
            <w:proofErr w:type="spellEnd"/>
            <w:r>
              <w:t xml:space="preserve"> to define.  At a minimum, the new 3GPP 38-series of specifications need to be check to see if the same or closely related definitions have been established by </w:t>
            </w:r>
            <w:proofErr w:type="spellStart"/>
            <w:r>
              <w:t>RANx</w:t>
            </w:r>
            <w:proofErr w:type="spellEnd"/>
            <w:r>
              <w:t xml:space="preserve"> that could impact the relevant definitions established by SA2.</w:t>
            </w:r>
          </w:p>
        </w:tc>
      </w:tr>
      <w:tr w:rsidR="00180B09" w:rsidTr="00415827">
        <w:trPr>
          <w:cantSplit/>
        </w:trPr>
        <w:tc>
          <w:tcPr>
            <w:tcW w:w="666" w:type="dxa"/>
            <w:tcBorders>
              <w:bottom w:val="single" w:sz="4" w:space="0" w:color="auto"/>
            </w:tcBorders>
            <w:shd w:val="clear" w:color="auto" w:fill="auto"/>
            <w:vAlign w:val="center"/>
          </w:tcPr>
          <w:p w:rsidR="00180B09" w:rsidRDefault="00180B09" w:rsidP="00FF2B2C">
            <w:r>
              <w:t>7.3</w:t>
            </w:r>
          </w:p>
        </w:tc>
        <w:tc>
          <w:tcPr>
            <w:tcW w:w="8910" w:type="dxa"/>
            <w:tcBorders>
              <w:bottom w:val="single" w:sz="4" w:space="0" w:color="auto"/>
            </w:tcBorders>
            <w:vAlign w:val="center"/>
          </w:tcPr>
          <w:p w:rsidR="00180B09" w:rsidRDefault="00180B09" w:rsidP="00FF2B2C">
            <w:r>
              <w:t>Commenter:</w:t>
            </w:r>
          </w:p>
        </w:tc>
      </w:tr>
      <w:tr w:rsidR="00B263EE" w:rsidTr="00415827">
        <w:trPr>
          <w:cantSplit/>
        </w:trPr>
        <w:tc>
          <w:tcPr>
            <w:tcW w:w="666" w:type="dxa"/>
            <w:shd w:val="clear" w:color="auto" w:fill="auto"/>
            <w:vAlign w:val="center"/>
          </w:tcPr>
          <w:p w:rsidR="00B263EE" w:rsidRDefault="00033492" w:rsidP="00E03E94">
            <w:r>
              <w:t>8.</w:t>
            </w:r>
          </w:p>
        </w:tc>
        <w:tc>
          <w:tcPr>
            <w:tcW w:w="8910" w:type="dxa"/>
            <w:shd w:val="clear" w:color="auto" w:fill="F2F2F2" w:themeFill="background1" w:themeFillShade="F2"/>
            <w:vAlign w:val="center"/>
          </w:tcPr>
          <w:p w:rsidR="00B263EE" w:rsidRDefault="00033492" w:rsidP="00E03E94">
            <w:pPr>
              <w:rPr>
                <w:lang w:eastAsia="zh-CN"/>
              </w:rPr>
            </w:pPr>
            <w:r w:rsidRPr="001C4777">
              <w:rPr>
                <w:b/>
              </w:rPr>
              <w:t>Evolved E-UTRA:</w:t>
            </w:r>
            <w:r>
              <w:t xml:space="preserve"> RAT that refers to an evolution of the E-UTRA radio interface for operation in the NextGen System.</w:t>
            </w:r>
          </w:p>
        </w:tc>
      </w:tr>
      <w:tr w:rsidR="00B94261" w:rsidTr="00415827">
        <w:trPr>
          <w:cantSplit/>
        </w:trPr>
        <w:tc>
          <w:tcPr>
            <w:tcW w:w="666" w:type="dxa"/>
            <w:tcBorders>
              <w:bottom w:val="single" w:sz="4" w:space="0" w:color="auto"/>
            </w:tcBorders>
            <w:shd w:val="clear" w:color="auto" w:fill="auto"/>
            <w:vAlign w:val="center"/>
          </w:tcPr>
          <w:p w:rsidR="00B94261" w:rsidRDefault="00B94261" w:rsidP="00E03E94">
            <w:r>
              <w:t>8.1</w:t>
            </w:r>
          </w:p>
        </w:tc>
        <w:tc>
          <w:tcPr>
            <w:tcW w:w="8910" w:type="dxa"/>
            <w:tcBorders>
              <w:bottom w:val="single" w:sz="4" w:space="0" w:color="auto"/>
            </w:tcBorders>
            <w:vAlign w:val="center"/>
          </w:tcPr>
          <w:p w:rsidR="00B94261" w:rsidRDefault="00180B09">
            <w:r>
              <w:t>Convener</w:t>
            </w:r>
            <w:r w:rsidR="00B94261">
              <w:t>:</w:t>
            </w:r>
            <w:r>
              <w:t xml:space="preserve">  A consideration with respect to this and other 5G-related terminology is</w:t>
            </w:r>
            <w:r w:rsidR="007D72CD">
              <w:t xml:space="preserve"> whether it is</w:t>
            </w:r>
            <w:r>
              <w:t xml:space="preserve"> under the purview of </w:t>
            </w:r>
            <w:proofErr w:type="spellStart"/>
            <w:r>
              <w:t>RANx</w:t>
            </w:r>
            <w:proofErr w:type="spellEnd"/>
            <w:r>
              <w:t xml:space="preserve"> to define.  At a minimum, the new 3GPP 38-series of specifications need to be check to see if the same or closely related definitions have been established by </w:t>
            </w:r>
            <w:proofErr w:type="spellStart"/>
            <w:r>
              <w:t>RANx</w:t>
            </w:r>
            <w:proofErr w:type="spellEnd"/>
            <w:r>
              <w:t xml:space="preserve"> that could impact the relevant definitions established by SA2.</w:t>
            </w:r>
          </w:p>
        </w:tc>
      </w:tr>
      <w:tr w:rsidR="006655A8" w:rsidTr="00A43BF3">
        <w:trPr>
          <w:cantSplit/>
        </w:trPr>
        <w:tc>
          <w:tcPr>
            <w:tcW w:w="666" w:type="dxa"/>
            <w:tcBorders>
              <w:bottom w:val="single" w:sz="4" w:space="0" w:color="auto"/>
            </w:tcBorders>
            <w:shd w:val="clear" w:color="auto" w:fill="auto"/>
            <w:vAlign w:val="center"/>
          </w:tcPr>
          <w:p w:rsidR="006655A8" w:rsidRDefault="006655A8" w:rsidP="00A43BF3">
            <w:r>
              <w:t>8.2</w:t>
            </w:r>
          </w:p>
        </w:tc>
        <w:tc>
          <w:tcPr>
            <w:tcW w:w="8910" w:type="dxa"/>
            <w:tcBorders>
              <w:bottom w:val="single" w:sz="4" w:space="0" w:color="auto"/>
            </w:tcBorders>
            <w:vAlign w:val="center"/>
          </w:tcPr>
          <w:p w:rsidR="006655A8" w:rsidRDefault="006655A8" w:rsidP="00A43BF3">
            <w:r>
              <w:t>Convener:  It is observed that use of “evolved LTE” has been changed to “Evolved E-UTRA” throughout TR 23.799 (V050).  However, two changes evidently remain to be made in this regard (6.3.9 and 6.12.1.1.1).  It may be desirable to confirm that the term “evolved LTE” has been deprecated for use by SA2 to the point where it cannot be used in TR 23.799.</w:t>
            </w:r>
          </w:p>
        </w:tc>
      </w:tr>
      <w:tr w:rsidR="00180B09" w:rsidTr="00415827">
        <w:trPr>
          <w:cantSplit/>
        </w:trPr>
        <w:tc>
          <w:tcPr>
            <w:tcW w:w="666" w:type="dxa"/>
            <w:tcBorders>
              <w:bottom w:val="single" w:sz="4" w:space="0" w:color="auto"/>
            </w:tcBorders>
            <w:shd w:val="clear" w:color="auto" w:fill="auto"/>
            <w:vAlign w:val="center"/>
          </w:tcPr>
          <w:p w:rsidR="00180B09" w:rsidRDefault="00180B09" w:rsidP="00FF2B2C">
            <w:r>
              <w:t>8.</w:t>
            </w:r>
            <w:r w:rsidR="006655A8">
              <w:t>3</w:t>
            </w:r>
          </w:p>
        </w:tc>
        <w:tc>
          <w:tcPr>
            <w:tcW w:w="8910" w:type="dxa"/>
            <w:tcBorders>
              <w:bottom w:val="single" w:sz="4" w:space="0" w:color="auto"/>
            </w:tcBorders>
            <w:vAlign w:val="center"/>
          </w:tcPr>
          <w:p w:rsidR="00180B09" w:rsidRDefault="00180B09" w:rsidP="00FF2B2C">
            <w:r>
              <w:t>Commenter:</w:t>
            </w:r>
          </w:p>
        </w:tc>
      </w:tr>
      <w:tr w:rsidR="00033492" w:rsidTr="00415827">
        <w:trPr>
          <w:cantSplit/>
        </w:trPr>
        <w:tc>
          <w:tcPr>
            <w:tcW w:w="666" w:type="dxa"/>
            <w:shd w:val="clear" w:color="auto" w:fill="auto"/>
            <w:vAlign w:val="center"/>
          </w:tcPr>
          <w:p w:rsidR="00033492" w:rsidRDefault="00033492" w:rsidP="00E03E94">
            <w:r>
              <w:t>9.</w:t>
            </w:r>
          </w:p>
        </w:tc>
        <w:tc>
          <w:tcPr>
            <w:tcW w:w="8910" w:type="dxa"/>
            <w:shd w:val="clear" w:color="auto" w:fill="F2F2F2" w:themeFill="background1" w:themeFillShade="F2"/>
            <w:vAlign w:val="center"/>
          </w:tcPr>
          <w:p w:rsidR="00033492" w:rsidRPr="00033492" w:rsidRDefault="00033492" w:rsidP="00E03E94">
            <w:pPr>
              <w:keepLines/>
              <w:rPr>
                <w:b/>
              </w:rPr>
            </w:pPr>
            <w:r w:rsidRPr="00BC0762">
              <w:rPr>
                <w:b/>
              </w:rPr>
              <w:t xml:space="preserve">Logical </w:t>
            </w:r>
            <w:r>
              <w:rPr>
                <w:rFonts w:hint="eastAsia"/>
                <w:b/>
                <w:lang w:eastAsia="zh-CN"/>
              </w:rPr>
              <w:t>r</w:t>
            </w:r>
            <w:r w:rsidRPr="00BC0762">
              <w:rPr>
                <w:b/>
              </w:rPr>
              <w:t xml:space="preserve">esource: </w:t>
            </w:r>
            <w:r w:rsidRPr="00BC0762">
              <w:t>A partition of one or a group of resources.</w:t>
            </w:r>
            <w:r w:rsidRPr="00BC0762">
              <w:rPr>
                <w:b/>
              </w:rPr>
              <w:t xml:space="preserve"> </w:t>
            </w:r>
          </w:p>
        </w:tc>
      </w:tr>
      <w:tr w:rsidR="00B94261" w:rsidTr="00415827">
        <w:trPr>
          <w:cantSplit/>
        </w:trPr>
        <w:tc>
          <w:tcPr>
            <w:tcW w:w="666" w:type="dxa"/>
            <w:tcBorders>
              <w:bottom w:val="single" w:sz="4" w:space="0" w:color="auto"/>
            </w:tcBorders>
            <w:shd w:val="clear" w:color="auto" w:fill="auto"/>
            <w:vAlign w:val="center"/>
          </w:tcPr>
          <w:p w:rsidR="00B94261" w:rsidRDefault="00B94261" w:rsidP="00E03E94">
            <w:r>
              <w:lastRenderedPageBreak/>
              <w:t>9.1</w:t>
            </w:r>
          </w:p>
        </w:tc>
        <w:tc>
          <w:tcPr>
            <w:tcW w:w="8910" w:type="dxa"/>
            <w:tcBorders>
              <w:bottom w:val="single" w:sz="4" w:space="0" w:color="auto"/>
            </w:tcBorders>
            <w:vAlign w:val="center"/>
          </w:tcPr>
          <w:p w:rsidR="00B94261" w:rsidRDefault="000248F9" w:rsidP="001E31BC">
            <w:r>
              <w:t>USDOC</w:t>
            </w:r>
            <w:r w:rsidR="00B94261">
              <w:t>:</w:t>
            </w:r>
            <w:r w:rsidR="00D3445F">
              <w:t xml:space="preserve">  </w:t>
            </w:r>
            <w:r w:rsidR="00BF53FE">
              <w:t>For style consistency, capitalize “resource”</w:t>
            </w:r>
            <w:r w:rsidR="007C5C2B">
              <w:t xml:space="preserve"> to result in “Logical Resource”</w:t>
            </w:r>
            <w:r w:rsidR="00BF53FE">
              <w:t>.</w:t>
            </w:r>
          </w:p>
        </w:tc>
      </w:tr>
      <w:tr w:rsidR="00BF5288" w:rsidTr="00415827">
        <w:trPr>
          <w:cantSplit/>
        </w:trPr>
        <w:tc>
          <w:tcPr>
            <w:tcW w:w="666" w:type="dxa"/>
            <w:tcBorders>
              <w:bottom w:val="single" w:sz="4" w:space="0" w:color="auto"/>
            </w:tcBorders>
            <w:shd w:val="clear" w:color="auto" w:fill="auto"/>
            <w:vAlign w:val="center"/>
          </w:tcPr>
          <w:p w:rsidR="00BF5288" w:rsidRDefault="00BF5288" w:rsidP="00E03E94">
            <w:r>
              <w:t>9.2</w:t>
            </w:r>
          </w:p>
        </w:tc>
        <w:tc>
          <w:tcPr>
            <w:tcW w:w="8910" w:type="dxa"/>
            <w:tcBorders>
              <w:bottom w:val="single" w:sz="4" w:space="0" w:color="auto"/>
            </w:tcBorders>
            <w:vAlign w:val="center"/>
          </w:tcPr>
          <w:p w:rsidR="00BF5288" w:rsidRPr="006B702F" w:rsidDel="000248F9" w:rsidRDefault="00BF5288">
            <w:pPr>
              <w:rPr>
                <w:lang w:val="en-US"/>
              </w:rPr>
            </w:pPr>
            <w:r>
              <w:rPr>
                <w:lang w:val="en-US"/>
              </w:rPr>
              <w:t xml:space="preserve">Convener:  </w:t>
            </w:r>
            <w:r w:rsidRPr="00BF5288">
              <w:rPr>
                <w:lang w:val="en-US"/>
              </w:rPr>
              <w:t>Q4        Should the terms “Physical Resource” and “Logical Resource” be deleted as they are not used in TR 23.799 except for their use in Annex B that provides material copied from a NGMN document?</w:t>
            </w:r>
          </w:p>
        </w:tc>
      </w:tr>
      <w:tr w:rsidR="00A322DE" w:rsidTr="00415827">
        <w:trPr>
          <w:cantSplit/>
        </w:trPr>
        <w:tc>
          <w:tcPr>
            <w:tcW w:w="666" w:type="dxa"/>
            <w:tcBorders>
              <w:bottom w:val="single" w:sz="4" w:space="0" w:color="auto"/>
            </w:tcBorders>
            <w:shd w:val="clear" w:color="auto" w:fill="auto"/>
            <w:vAlign w:val="center"/>
          </w:tcPr>
          <w:p w:rsidR="00A322DE" w:rsidRDefault="00BF5288" w:rsidP="002A015D">
            <w:r>
              <w:t>9.3</w:t>
            </w:r>
          </w:p>
        </w:tc>
        <w:tc>
          <w:tcPr>
            <w:tcW w:w="8910" w:type="dxa"/>
            <w:tcBorders>
              <w:bottom w:val="single" w:sz="4" w:space="0" w:color="auto"/>
            </w:tcBorders>
            <w:vAlign w:val="center"/>
          </w:tcPr>
          <w:p w:rsidR="00A322DE" w:rsidRDefault="00BF5288">
            <w:r>
              <w:t>USDOC</w:t>
            </w:r>
            <w:r w:rsidR="00A322DE">
              <w:t>:</w:t>
            </w:r>
            <w:r>
              <w:t xml:space="preserve">  With regard to Q4</w:t>
            </w:r>
            <w:r w:rsidR="00716E08">
              <w:t xml:space="preserve"> (see 9.2)</w:t>
            </w:r>
            <w:r>
              <w:t>, yes.</w:t>
            </w:r>
          </w:p>
        </w:tc>
      </w:tr>
      <w:tr w:rsidR="00257ACC" w:rsidTr="00415827">
        <w:trPr>
          <w:cantSplit/>
        </w:trPr>
        <w:tc>
          <w:tcPr>
            <w:tcW w:w="666" w:type="dxa"/>
            <w:tcBorders>
              <w:bottom w:val="single" w:sz="4" w:space="0" w:color="auto"/>
            </w:tcBorders>
            <w:shd w:val="clear" w:color="auto" w:fill="auto"/>
            <w:vAlign w:val="center"/>
          </w:tcPr>
          <w:p w:rsidR="00257ACC" w:rsidRDefault="00257ACC" w:rsidP="005369DE">
            <w:r>
              <w:t>9.4</w:t>
            </w:r>
          </w:p>
        </w:tc>
        <w:tc>
          <w:tcPr>
            <w:tcW w:w="8910" w:type="dxa"/>
            <w:tcBorders>
              <w:bottom w:val="single" w:sz="4" w:space="0" w:color="auto"/>
            </w:tcBorders>
            <w:vAlign w:val="center"/>
          </w:tcPr>
          <w:p w:rsidR="00257ACC" w:rsidRDefault="00257ACC" w:rsidP="005369DE">
            <w:r>
              <w:t>Commenter:</w:t>
            </w:r>
          </w:p>
        </w:tc>
      </w:tr>
      <w:tr w:rsidR="00033492" w:rsidTr="00415827">
        <w:trPr>
          <w:cantSplit/>
        </w:trPr>
        <w:tc>
          <w:tcPr>
            <w:tcW w:w="666" w:type="dxa"/>
            <w:shd w:val="clear" w:color="auto" w:fill="auto"/>
            <w:vAlign w:val="center"/>
          </w:tcPr>
          <w:p w:rsidR="00033492" w:rsidRDefault="004B2A80" w:rsidP="00E03E94">
            <w:r>
              <w:t>10</w:t>
            </w:r>
            <w:r w:rsidR="00033492">
              <w:t>.</w:t>
            </w:r>
          </w:p>
        </w:tc>
        <w:tc>
          <w:tcPr>
            <w:tcW w:w="8910" w:type="dxa"/>
            <w:shd w:val="clear" w:color="auto" w:fill="F2F2F2" w:themeFill="background1" w:themeFillShade="F2"/>
            <w:vAlign w:val="center"/>
          </w:tcPr>
          <w:p w:rsidR="00033492" w:rsidRPr="00314A4B" w:rsidRDefault="00033492" w:rsidP="00E03E94">
            <w:pPr>
              <w:rPr>
                <w:lang w:eastAsia="zh-CN"/>
              </w:rPr>
            </w:pPr>
            <w:r w:rsidRPr="00314A4B">
              <w:rPr>
                <w:rFonts w:hint="eastAsia"/>
                <w:b/>
                <w:lang w:eastAsia="zh-CN"/>
              </w:rPr>
              <w:t>Network</w:t>
            </w:r>
            <w:r w:rsidRPr="00314A4B">
              <w:rPr>
                <w:b/>
              </w:rPr>
              <w:t xml:space="preserve"> Capability</w:t>
            </w:r>
            <w:r w:rsidRPr="00314A4B">
              <w:t xml:space="preserve">: </w:t>
            </w:r>
            <w:r>
              <w:rPr>
                <w:rFonts w:hint="eastAsia"/>
                <w:lang w:eastAsia="zh-CN"/>
              </w:rPr>
              <w:t>I</w:t>
            </w:r>
            <w:r w:rsidRPr="00314A4B">
              <w:t xml:space="preserve">s a network provided and 3GPP specified feature that typically is not used as a separate or standalone </w:t>
            </w:r>
            <w:r>
              <w:t>"</w:t>
            </w:r>
            <w:r w:rsidRPr="00314A4B">
              <w:t>end user service</w:t>
            </w:r>
            <w:r>
              <w:t>"</w:t>
            </w:r>
            <w:r w:rsidRPr="00314A4B">
              <w:t xml:space="preserve">, but rather as a component that may be combined into a service that is offered to an </w:t>
            </w:r>
            <w:r>
              <w:t>"</w:t>
            </w:r>
            <w:r w:rsidRPr="00314A4B">
              <w:t>end user</w:t>
            </w:r>
            <w:r>
              <w:t>"</w:t>
            </w:r>
            <w:r w:rsidRPr="00314A4B">
              <w:t>.</w:t>
            </w:r>
          </w:p>
          <w:p w:rsidR="00033492" w:rsidRPr="00033492" w:rsidRDefault="00033492" w:rsidP="00E03E94">
            <w:pPr>
              <w:pStyle w:val="NO"/>
              <w:rPr>
                <w:lang w:val="en-US"/>
              </w:rPr>
            </w:pPr>
            <w:r w:rsidRPr="00314A4B">
              <w:rPr>
                <w:rFonts w:hint="eastAsia"/>
                <w:lang w:eastAsia="zh-CN"/>
              </w:rPr>
              <w:t>NOTE</w:t>
            </w:r>
            <w:r>
              <w:rPr>
                <w:lang w:eastAsia="zh-CN"/>
              </w:rPr>
              <w:t> </w:t>
            </w:r>
            <w:r w:rsidRPr="00314A4B">
              <w:rPr>
                <w:rFonts w:hint="eastAsia"/>
                <w:lang w:eastAsia="zh-CN"/>
              </w:rPr>
              <w:t>2:</w:t>
            </w:r>
            <w:r w:rsidRPr="00314A4B">
              <w:rPr>
                <w:rFonts w:hint="eastAsia"/>
                <w:lang w:eastAsia="zh-CN"/>
              </w:rPr>
              <w:tab/>
            </w:r>
            <w:r w:rsidRPr="00314A4B">
              <w:t xml:space="preserve">For example, the </w:t>
            </w:r>
            <w:r>
              <w:rPr>
                <w:rFonts w:hint="eastAsia"/>
                <w:lang w:eastAsia="zh-CN"/>
              </w:rPr>
              <w:t>l</w:t>
            </w:r>
            <w:r w:rsidRPr="00314A4B">
              <w:t xml:space="preserve">ocation </w:t>
            </w:r>
            <w:r>
              <w:rPr>
                <w:rFonts w:hint="eastAsia"/>
                <w:lang w:eastAsia="zh-CN"/>
              </w:rPr>
              <w:t>s</w:t>
            </w:r>
            <w:r w:rsidRPr="00314A4B">
              <w:t xml:space="preserve">ervice is typically not used by an </w:t>
            </w:r>
            <w:r>
              <w:t>"</w:t>
            </w:r>
            <w:r w:rsidRPr="00314A4B">
              <w:t>end user</w:t>
            </w:r>
            <w:r>
              <w:t>"</w:t>
            </w:r>
            <w:r w:rsidRPr="00314A4B">
              <w:t xml:space="preserve"> to simply query the location of another UE. As a feature or </w:t>
            </w:r>
            <w:r w:rsidRPr="00314A4B">
              <w:rPr>
                <w:rFonts w:hint="eastAsia"/>
                <w:lang w:eastAsia="zh-CN"/>
              </w:rPr>
              <w:t>network</w:t>
            </w:r>
            <w:r w:rsidRPr="00314A4B">
              <w:t xml:space="preserve"> capability it might be used e.g. by a tracking application, which is then offering as the </w:t>
            </w:r>
            <w:r>
              <w:t>"</w:t>
            </w:r>
            <w:r w:rsidRPr="00314A4B">
              <w:t>end user service</w:t>
            </w:r>
            <w:r>
              <w:t>"</w:t>
            </w:r>
            <w:r w:rsidRPr="00314A4B">
              <w:t xml:space="preserve">. </w:t>
            </w:r>
            <w:r w:rsidRPr="00314A4B">
              <w:rPr>
                <w:rFonts w:hint="eastAsia"/>
                <w:lang w:eastAsia="zh-CN"/>
              </w:rPr>
              <w:t>Network</w:t>
            </w:r>
            <w:r w:rsidRPr="00314A4B">
              <w:t xml:space="preserve"> </w:t>
            </w:r>
            <w:r>
              <w:rPr>
                <w:rFonts w:hint="eastAsia"/>
                <w:lang w:eastAsia="zh-CN"/>
              </w:rPr>
              <w:t>c</w:t>
            </w:r>
            <w:r w:rsidRPr="00314A4B">
              <w:t>apabilities may be used network internally and/or can be exposed to external users, which are also denoted a 3</w:t>
            </w:r>
            <w:r w:rsidRPr="00314A4B">
              <w:rPr>
                <w:vertAlign w:val="superscript"/>
              </w:rPr>
              <w:t>rd</w:t>
            </w:r>
            <w:r>
              <w:t xml:space="preserve"> parties.</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10</w:t>
            </w:r>
            <w:r w:rsidR="00B94261">
              <w:t>.1</w:t>
            </w:r>
          </w:p>
        </w:tc>
        <w:tc>
          <w:tcPr>
            <w:tcW w:w="8910" w:type="dxa"/>
            <w:tcBorders>
              <w:bottom w:val="single" w:sz="4" w:space="0" w:color="auto"/>
            </w:tcBorders>
            <w:vAlign w:val="center"/>
          </w:tcPr>
          <w:p w:rsidR="00B94261" w:rsidRDefault="00B94261" w:rsidP="00E03E94">
            <w:r>
              <w:t>Comment</w:t>
            </w:r>
            <w:r w:rsidR="00FF6D49">
              <w:t>er</w:t>
            </w:r>
            <w:r>
              <w:t>:</w:t>
            </w:r>
          </w:p>
        </w:tc>
      </w:tr>
      <w:tr w:rsidR="00033492" w:rsidTr="00415827">
        <w:trPr>
          <w:cantSplit/>
        </w:trPr>
        <w:tc>
          <w:tcPr>
            <w:tcW w:w="666" w:type="dxa"/>
            <w:shd w:val="clear" w:color="auto" w:fill="auto"/>
            <w:vAlign w:val="center"/>
          </w:tcPr>
          <w:p w:rsidR="00033492" w:rsidRDefault="004B2A80" w:rsidP="00E03E94">
            <w:r>
              <w:t>11</w:t>
            </w:r>
            <w:r w:rsidR="00033492">
              <w:t>.</w:t>
            </w:r>
          </w:p>
        </w:tc>
        <w:tc>
          <w:tcPr>
            <w:tcW w:w="8910" w:type="dxa"/>
            <w:shd w:val="clear" w:color="auto" w:fill="F2F2F2" w:themeFill="background1" w:themeFillShade="F2"/>
            <w:vAlign w:val="center"/>
          </w:tcPr>
          <w:p w:rsidR="00033492" w:rsidRPr="00314A4B" w:rsidRDefault="00033492" w:rsidP="00E03E94">
            <w:pPr>
              <w:rPr>
                <w:lang w:eastAsia="zh-CN"/>
              </w:rPr>
            </w:pPr>
            <w:r w:rsidRPr="00314A4B">
              <w:rPr>
                <w:b/>
              </w:rPr>
              <w:t xml:space="preserve">Network </w:t>
            </w:r>
            <w:r>
              <w:rPr>
                <w:rFonts w:hint="eastAsia"/>
                <w:b/>
                <w:lang w:eastAsia="zh-CN"/>
              </w:rPr>
              <w:t>f</w:t>
            </w:r>
            <w:r w:rsidRPr="00314A4B">
              <w:rPr>
                <w:b/>
              </w:rPr>
              <w:t>unction:</w:t>
            </w:r>
            <w:r w:rsidRPr="00314A4B">
              <w:t xml:space="preserve"> </w:t>
            </w:r>
            <w:r>
              <w:rPr>
                <w:rFonts w:hint="eastAsia"/>
                <w:lang w:eastAsia="zh-CN"/>
              </w:rPr>
              <w:t>I</w:t>
            </w:r>
            <w:r w:rsidRPr="00314A4B">
              <w:t xml:space="preserve">s a </w:t>
            </w:r>
            <w:r w:rsidRPr="00314A4B">
              <w:rPr>
                <w:rFonts w:hint="eastAsia"/>
                <w:lang w:eastAsia="zh-CN"/>
              </w:rPr>
              <w:t>p</w:t>
            </w:r>
            <w:r w:rsidRPr="00314A4B">
              <w:t xml:space="preserve">rocessing function in a network, which </w:t>
            </w:r>
            <w:r w:rsidRPr="00314A4B">
              <w:rPr>
                <w:rFonts w:hint="eastAsia"/>
                <w:lang w:eastAsia="zh-CN"/>
              </w:rPr>
              <w:t>has</w:t>
            </w:r>
            <w:r w:rsidRPr="00314A4B">
              <w:t xml:space="preserve"> </w:t>
            </w:r>
            <w:r w:rsidRPr="00314A4B">
              <w:rPr>
                <w:rFonts w:hint="eastAsia"/>
                <w:lang w:eastAsia="zh-CN"/>
              </w:rPr>
              <w:t xml:space="preserve">defined </w:t>
            </w:r>
            <w:r w:rsidRPr="00314A4B">
              <w:rPr>
                <w:lang w:eastAsia="zh-CN"/>
              </w:rPr>
              <w:t>functional</w:t>
            </w:r>
            <w:r w:rsidRPr="00314A4B">
              <w:rPr>
                <w:rFonts w:hint="eastAsia"/>
                <w:lang w:eastAsia="zh-CN"/>
              </w:rPr>
              <w:t xml:space="preserve"> behaviour and </w:t>
            </w:r>
            <w:r w:rsidRPr="00314A4B">
              <w:t>defined</w:t>
            </w:r>
            <w:r w:rsidRPr="00314A4B">
              <w:rPr>
                <w:rFonts w:hint="eastAsia"/>
                <w:lang w:eastAsia="zh-CN"/>
              </w:rPr>
              <w:t xml:space="preserve"> interfaces.</w:t>
            </w:r>
          </w:p>
          <w:p w:rsidR="00033492" w:rsidRPr="00033492" w:rsidRDefault="00033492" w:rsidP="00E03E94">
            <w:pPr>
              <w:pStyle w:val="NO"/>
              <w:rPr>
                <w:lang w:val="en-US" w:eastAsia="zh-CN"/>
              </w:rPr>
            </w:pPr>
            <w:r w:rsidRPr="00314A4B">
              <w:rPr>
                <w:rFonts w:hint="eastAsia"/>
                <w:lang w:eastAsia="zh-CN"/>
              </w:rPr>
              <w:t>NOTE</w:t>
            </w:r>
            <w:r>
              <w:rPr>
                <w:lang w:eastAsia="zh-CN"/>
              </w:rPr>
              <w:t> </w:t>
            </w:r>
            <w:r w:rsidRPr="00314A4B">
              <w:rPr>
                <w:rFonts w:hint="eastAsia"/>
                <w:lang w:eastAsia="zh-CN"/>
              </w:rPr>
              <w:t>3:</w:t>
            </w:r>
            <w:r w:rsidRPr="00314A4B">
              <w:rPr>
                <w:rFonts w:hint="eastAsia"/>
                <w:lang w:eastAsia="zh-CN"/>
              </w:rPr>
              <w:tab/>
            </w:r>
            <w:r w:rsidRPr="00314A4B">
              <w:t>A</w:t>
            </w:r>
            <w:r w:rsidRPr="00195AC8">
              <w:t xml:space="preserve"> </w:t>
            </w:r>
            <w:r>
              <w:t>network function</w:t>
            </w:r>
            <w:r w:rsidRPr="00314A4B">
              <w:t xml:space="preserve"> can be implemented either as a network element on a dedicated hardware, or as a software instance running on a dedicated hardware, or as a </w:t>
            </w:r>
            <w:proofErr w:type="spellStart"/>
            <w:r w:rsidRPr="00314A4B">
              <w:t>virtualised</w:t>
            </w:r>
            <w:proofErr w:type="spellEnd"/>
            <w:r w:rsidRPr="00314A4B">
              <w:t xml:space="preserve"> function instantiated on an appropriate platform, e.g. on a cloud infrastructure.</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11</w:t>
            </w:r>
            <w:r w:rsidR="00B94261">
              <w:t>.1</w:t>
            </w:r>
          </w:p>
        </w:tc>
        <w:tc>
          <w:tcPr>
            <w:tcW w:w="8910" w:type="dxa"/>
            <w:tcBorders>
              <w:bottom w:val="single" w:sz="4" w:space="0" w:color="auto"/>
            </w:tcBorders>
            <w:vAlign w:val="center"/>
          </w:tcPr>
          <w:p w:rsidR="00B94261" w:rsidRDefault="00B94261" w:rsidP="00E03E94">
            <w:r>
              <w:t>Comment</w:t>
            </w:r>
            <w:r w:rsidR="00FF6D49">
              <w:t>er</w:t>
            </w:r>
            <w:r>
              <w:t>:</w:t>
            </w:r>
          </w:p>
        </w:tc>
      </w:tr>
      <w:tr w:rsidR="00033492" w:rsidTr="00415827">
        <w:trPr>
          <w:cantSplit/>
        </w:trPr>
        <w:tc>
          <w:tcPr>
            <w:tcW w:w="666" w:type="dxa"/>
            <w:shd w:val="clear" w:color="auto" w:fill="auto"/>
            <w:vAlign w:val="center"/>
          </w:tcPr>
          <w:p w:rsidR="00033492" w:rsidRDefault="004B2A80" w:rsidP="00E03E94">
            <w:r>
              <w:t>12</w:t>
            </w:r>
            <w:r w:rsidR="00033492">
              <w:t>.</w:t>
            </w:r>
          </w:p>
        </w:tc>
        <w:tc>
          <w:tcPr>
            <w:tcW w:w="8910" w:type="dxa"/>
            <w:shd w:val="clear" w:color="auto" w:fill="F2F2F2" w:themeFill="background1" w:themeFillShade="F2"/>
            <w:vAlign w:val="center"/>
          </w:tcPr>
          <w:p w:rsidR="00033492" w:rsidRPr="00314A4B" w:rsidRDefault="00033492" w:rsidP="00E03E94">
            <w:pPr>
              <w:rPr>
                <w:lang w:eastAsia="zh-CN"/>
              </w:rPr>
            </w:pPr>
            <w:r w:rsidRPr="00314A4B">
              <w:rPr>
                <w:b/>
              </w:rPr>
              <w:t xml:space="preserve">Network Slice: </w:t>
            </w:r>
            <w:r>
              <w:rPr>
                <w:rFonts w:hint="eastAsia"/>
                <w:lang w:eastAsia="zh-CN"/>
              </w:rPr>
              <w:t>I</w:t>
            </w:r>
            <w:r w:rsidRPr="00314A4B">
              <w:t>s composed of</w:t>
            </w:r>
            <w:r w:rsidRPr="00314A4B">
              <w:rPr>
                <w:rFonts w:hint="eastAsia"/>
                <w:lang w:eastAsia="zh-CN"/>
              </w:rPr>
              <w:t xml:space="preserve"> </w:t>
            </w:r>
            <w:r w:rsidRPr="00314A4B">
              <w:t xml:space="preserve">all the </w:t>
            </w:r>
            <w:r>
              <w:t>network function</w:t>
            </w:r>
            <w:r w:rsidRPr="00BD599A">
              <w:t>s</w:t>
            </w:r>
            <w:r w:rsidRPr="00314A4B">
              <w:rPr>
                <w:rFonts w:hint="eastAsia"/>
                <w:lang w:eastAsia="zh-CN"/>
              </w:rPr>
              <w:t xml:space="preserve"> that are </w:t>
            </w:r>
            <w:r w:rsidRPr="00314A4B">
              <w:t xml:space="preserve">required to provide </w:t>
            </w:r>
            <w:r w:rsidRPr="00314A4B">
              <w:rPr>
                <w:rFonts w:hint="eastAsia"/>
                <w:lang w:eastAsia="zh-CN"/>
              </w:rPr>
              <w:t xml:space="preserve">the </w:t>
            </w:r>
            <w:r w:rsidRPr="00314A4B">
              <w:rPr>
                <w:lang w:eastAsia="zh-CN"/>
              </w:rPr>
              <w:t xml:space="preserve">required </w:t>
            </w:r>
            <w:r>
              <w:rPr>
                <w:rFonts w:hint="eastAsia"/>
                <w:lang w:eastAsia="zh-CN"/>
              </w:rPr>
              <w:t>t</w:t>
            </w:r>
            <w:r w:rsidRPr="00314A4B">
              <w:t xml:space="preserve">elecommunication </w:t>
            </w:r>
            <w:r>
              <w:rPr>
                <w:rFonts w:hint="eastAsia"/>
                <w:lang w:eastAsia="zh-CN"/>
              </w:rPr>
              <w:t>s</w:t>
            </w:r>
            <w:r w:rsidRPr="00314A4B">
              <w:t>ervice</w:t>
            </w:r>
            <w:r w:rsidRPr="00314A4B">
              <w:rPr>
                <w:rFonts w:hint="eastAsia"/>
                <w:lang w:eastAsia="zh-CN"/>
              </w:rPr>
              <w:t>s</w:t>
            </w:r>
            <w:r w:rsidRPr="00314A4B">
              <w:t xml:space="preserve"> and </w:t>
            </w:r>
            <w:r>
              <w:rPr>
                <w:rFonts w:hint="eastAsia"/>
                <w:lang w:eastAsia="zh-CN"/>
              </w:rPr>
              <w:t>n</w:t>
            </w:r>
            <w:r w:rsidRPr="00314A4B">
              <w:rPr>
                <w:rFonts w:hint="eastAsia"/>
                <w:lang w:eastAsia="zh-CN"/>
              </w:rPr>
              <w:t>etwork</w:t>
            </w:r>
            <w:r w:rsidRPr="00314A4B">
              <w:t xml:space="preserve"> </w:t>
            </w:r>
            <w:r>
              <w:rPr>
                <w:rFonts w:hint="eastAsia"/>
                <w:lang w:eastAsia="zh-CN"/>
              </w:rPr>
              <w:t>c</w:t>
            </w:r>
            <w:r w:rsidRPr="00314A4B">
              <w:t>apabilities</w:t>
            </w:r>
            <w:r w:rsidRPr="00314A4B">
              <w:rPr>
                <w:rFonts w:hint="eastAsia"/>
                <w:lang w:eastAsia="zh-CN"/>
              </w:rPr>
              <w:t xml:space="preserve">, and </w:t>
            </w:r>
            <w:r w:rsidRPr="00314A4B">
              <w:rPr>
                <w:lang w:eastAsia="zh-CN"/>
              </w:rPr>
              <w:t xml:space="preserve">the </w:t>
            </w:r>
            <w:r w:rsidRPr="00314A4B">
              <w:rPr>
                <w:rFonts w:hint="eastAsia"/>
                <w:lang w:eastAsia="zh-CN"/>
              </w:rPr>
              <w:t xml:space="preserve">resources to </w:t>
            </w:r>
            <w:r w:rsidRPr="00314A4B">
              <w:rPr>
                <w:lang w:eastAsia="zh-CN"/>
              </w:rPr>
              <w:t>run these</w:t>
            </w:r>
            <w:r>
              <w:rPr>
                <w:rFonts w:hint="eastAsia"/>
                <w:lang w:eastAsia="zh-CN"/>
              </w:rPr>
              <w:t xml:space="preserve"> </w:t>
            </w:r>
            <w:r>
              <w:rPr>
                <w:lang w:eastAsia="zh-CN"/>
              </w:rPr>
              <w:t>network function</w:t>
            </w:r>
            <w:r w:rsidRPr="00BD599A">
              <w:rPr>
                <w:lang w:eastAsia="zh-CN"/>
              </w:rPr>
              <w:t>s</w:t>
            </w:r>
            <w:r w:rsidRPr="00314A4B">
              <w:rPr>
                <w:rFonts w:hint="eastAsia"/>
                <w:lang w:eastAsia="zh-CN"/>
              </w:rPr>
              <w:t>.</w:t>
            </w:r>
          </w:p>
          <w:p w:rsidR="00033492" w:rsidRPr="00314A4B" w:rsidRDefault="00033492" w:rsidP="00E03E94">
            <w:pPr>
              <w:pStyle w:val="NO"/>
              <w:rPr>
                <w:lang w:eastAsia="zh-CN"/>
              </w:rPr>
            </w:pPr>
            <w:r w:rsidRPr="00314A4B">
              <w:rPr>
                <w:lang w:eastAsia="zh-CN"/>
              </w:rPr>
              <w:t>NOTE 4:</w:t>
            </w:r>
            <w:r w:rsidRPr="00314A4B">
              <w:rPr>
                <w:lang w:eastAsia="zh-CN"/>
              </w:rPr>
              <w:tab/>
              <w:t xml:space="preserve">In this document a Network Slice is equivalent to a </w:t>
            </w:r>
            <w:r>
              <w:rPr>
                <w:rFonts w:hint="eastAsia"/>
                <w:lang w:eastAsia="zh-CN"/>
              </w:rPr>
              <w:t>n</w:t>
            </w:r>
            <w:r w:rsidRPr="00314A4B">
              <w:rPr>
                <w:lang w:eastAsia="zh-CN"/>
              </w:rPr>
              <w:t xml:space="preserve">etwork </w:t>
            </w:r>
            <w:r>
              <w:rPr>
                <w:rFonts w:hint="eastAsia"/>
                <w:lang w:eastAsia="zh-CN"/>
              </w:rPr>
              <w:t>s</w:t>
            </w:r>
            <w:r w:rsidRPr="00314A4B">
              <w:rPr>
                <w:lang w:eastAsia="zh-CN"/>
              </w:rPr>
              <w:t xml:space="preserve">lice </w:t>
            </w:r>
            <w:r>
              <w:rPr>
                <w:rFonts w:hint="eastAsia"/>
                <w:lang w:eastAsia="zh-CN"/>
              </w:rPr>
              <w:t>i</w:t>
            </w:r>
            <w:r w:rsidRPr="00314A4B">
              <w:rPr>
                <w:lang w:eastAsia="zh-CN"/>
              </w:rPr>
              <w:t>nstance.</w:t>
            </w:r>
          </w:p>
          <w:p w:rsidR="00033492" w:rsidRPr="0027324F" w:rsidRDefault="00033492" w:rsidP="00E03E94">
            <w:pPr>
              <w:pStyle w:val="EditorsNote"/>
            </w:pPr>
            <w:r w:rsidRPr="0027324F">
              <w:t>Editor</w:t>
            </w:r>
            <w:r>
              <w:t>'</w:t>
            </w:r>
            <w:r w:rsidRPr="0027324F">
              <w:t>s note:</w:t>
            </w:r>
            <w:r>
              <w:tab/>
            </w:r>
            <w:r w:rsidRPr="0027324F">
              <w:t>It</w:t>
            </w:r>
            <w:r w:rsidRPr="0027324F">
              <w:rPr>
                <w:rFonts w:hint="eastAsia"/>
              </w:rPr>
              <w:t xml:space="preserve"> is for the RAN WG to determine how </w:t>
            </w:r>
            <w:r w:rsidRPr="0027324F">
              <w:t>the</w:t>
            </w:r>
            <w:r w:rsidRPr="0027324F">
              <w:rPr>
                <w:rFonts w:hint="eastAsia"/>
              </w:rPr>
              <w:t xml:space="preserve"> </w:t>
            </w:r>
            <w:r>
              <w:rPr>
                <w:rFonts w:hint="eastAsia"/>
                <w:lang w:eastAsia="zh-CN"/>
              </w:rPr>
              <w:t>n</w:t>
            </w:r>
            <w:r w:rsidRPr="0027324F">
              <w:rPr>
                <w:rFonts w:hint="eastAsia"/>
              </w:rPr>
              <w:t xml:space="preserve">etwork </w:t>
            </w:r>
            <w:r w:rsidRPr="0027324F">
              <w:t>slic</w:t>
            </w:r>
            <w:r w:rsidRPr="0027324F">
              <w:rPr>
                <w:rFonts w:hint="eastAsia"/>
              </w:rPr>
              <w:t>ing</w:t>
            </w:r>
            <w:r w:rsidRPr="0027324F">
              <w:t xml:space="preserve"> applies</w:t>
            </w:r>
            <w:r w:rsidRPr="0027324F">
              <w:rPr>
                <w:rFonts w:hint="eastAsia"/>
              </w:rPr>
              <w:t xml:space="preserve"> to RAN.</w:t>
            </w:r>
            <w:r w:rsidRPr="0027324F">
              <w:t xml:space="preserve"> It is FFS whether some aspects of level of isolation/separation should be part of the </w:t>
            </w:r>
            <w:r>
              <w:rPr>
                <w:rFonts w:hint="eastAsia"/>
                <w:lang w:eastAsia="zh-CN"/>
              </w:rPr>
              <w:t xml:space="preserve"> Network Slice</w:t>
            </w:r>
            <w:r w:rsidRPr="0027324F">
              <w:t xml:space="preserve"> definition.</w:t>
            </w:r>
          </w:p>
          <w:p w:rsidR="00033492" w:rsidRPr="00033492" w:rsidRDefault="00033492" w:rsidP="00E03E94">
            <w:pPr>
              <w:pStyle w:val="NO"/>
              <w:rPr>
                <w:lang w:val="en-US" w:eastAsia="zh-CN"/>
              </w:rPr>
            </w:pPr>
            <w:r w:rsidRPr="00314A4B">
              <w:rPr>
                <w:rFonts w:hint="eastAsia"/>
                <w:lang w:eastAsia="zh-CN"/>
              </w:rPr>
              <w:t>NOTE</w:t>
            </w:r>
            <w:r>
              <w:rPr>
                <w:lang w:eastAsia="zh-CN"/>
              </w:rPr>
              <w:t> </w:t>
            </w:r>
            <w:r w:rsidRPr="00314A4B">
              <w:rPr>
                <w:lang w:eastAsia="zh-CN"/>
              </w:rPr>
              <w:t>5</w:t>
            </w:r>
            <w:r w:rsidRPr="00314A4B">
              <w:rPr>
                <w:rFonts w:hint="eastAsia"/>
                <w:lang w:eastAsia="zh-CN"/>
              </w:rPr>
              <w:t>:</w:t>
            </w:r>
            <w:r w:rsidRPr="00314A4B">
              <w:rPr>
                <w:lang w:eastAsia="zh-CN"/>
              </w:rPr>
              <w:tab/>
              <w:t>The</w:t>
            </w:r>
            <w:r w:rsidRPr="00314A4B">
              <w:rPr>
                <w:rFonts w:hint="eastAsia"/>
                <w:lang w:eastAsia="zh-CN"/>
              </w:rPr>
              <w:t xml:space="preserve"> PLMN may</w:t>
            </w:r>
            <w:r w:rsidRPr="00314A4B">
              <w:t xml:space="preserve"> consist of one or more network slices. The special case of just one Network Slice is equivalent to an operator</w:t>
            </w:r>
            <w:r>
              <w:t>'</w:t>
            </w:r>
            <w:r w:rsidRPr="00314A4B">
              <w:t xml:space="preserve">s single, common, general-purpose network, which serves all UEs and provides all </w:t>
            </w:r>
            <w:r>
              <w:rPr>
                <w:rFonts w:hint="eastAsia"/>
                <w:lang w:eastAsia="zh-CN"/>
              </w:rPr>
              <w:t>t</w:t>
            </w:r>
            <w:r w:rsidRPr="00314A4B">
              <w:t xml:space="preserve">elecommunication </w:t>
            </w:r>
            <w:r>
              <w:rPr>
                <w:rFonts w:hint="eastAsia"/>
                <w:lang w:eastAsia="zh-CN"/>
              </w:rPr>
              <w:t>s</w:t>
            </w:r>
            <w:r w:rsidRPr="00314A4B">
              <w:t>ervice</w:t>
            </w:r>
            <w:r w:rsidRPr="00314A4B">
              <w:rPr>
                <w:rFonts w:hint="eastAsia"/>
                <w:lang w:eastAsia="zh-CN"/>
              </w:rPr>
              <w:t>s</w:t>
            </w:r>
            <w:r w:rsidRPr="00314A4B">
              <w:t xml:space="preserve"> and </w:t>
            </w:r>
            <w:r>
              <w:rPr>
                <w:rFonts w:hint="eastAsia"/>
                <w:lang w:eastAsia="zh-CN"/>
              </w:rPr>
              <w:t>n</w:t>
            </w:r>
            <w:r w:rsidRPr="00314A4B">
              <w:rPr>
                <w:rFonts w:hint="eastAsia"/>
                <w:lang w:eastAsia="zh-CN"/>
              </w:rPr>
              <w:t>etwork</w:t>
            </w:r>
            <w:r w:rsidRPr="00314A4B">
              <w:t xml:space="preserve"> </w:t>
            </w:r>
            <w:r>
              <w:rPr>
                <w:rFonts w:hint="eastAsia"/>
                <w:lang w:eastAsia="zh-CN"/>
              </w:rPr>
              <w:t>c</w:t>
            </w:r>
            <w:r w:rsidRPr="00314A4B">
              <w:t>apabilities</w:t>
            </w:r>
            <w:r w:rsidRPr="00314A4B" w:rsidDel="00935F5C">
              <w:t xml:space="preserve"> </w:t>
            </w:r>
            <w:r w:rsidRPr="00314A4B">
              <w:t>that the operator wants to offer.</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12</w:t>
            </w:r>
            <w:r w:rsidR="00B94261">
              <w:t>.1</w:t>
            </w:r>
          </w:p>
        </w:tc>
        <w:tc>
          <w:tcPr>
            <w:tcW w:w="8910" w:type="dxa"/>
            <w:tcBorders>
              <w:bottom w:val="single" w:sz="4" w:space="0" w:color="auto"/>
            </w:tcBorders>
            <w:vAlign w:val="center"/>
          </w:tcPr>
          <w:p w:rsidR="00B94261" w:rsidRDefault="00B94261" w:rsidP="00E03E94">
            <w:r>
              <w:t>Comment</w:t>
            </w:r>
            <w:r w:rsidR="00FF6D49">
              <w:t>er</w:t>
            </w:r>
            <w:r>
              <w:t>:</w:t>
            </w:r>
          </w:p>
        </w:tc>
      </w:tr>
      <w:tr w:rsidR="00033492" w:rsidTr="00415827">
        <w:trPr>
          <w:cantSplit/>
        </w:trPr>
        <w:tc>
          <w:tcPr>
            <w:tcW w:w="666" w:type="dxa"/>
            <w:shd w:val="clear" w:color="auto" w:fill="auto"/>
            <w:vAlign w:val="center"/>
          </w:tcPr>
          <w:p w:rsidR="00033492" w:rsidRDefault="004B2A80" w:rsidP="00E03E94">
            <w:r>
              <w:t>13</w:t>
            </w:r>
            <w:r w:rsidR="00C15F0D">
              <w:t>.</w:t>
            </w:r>
          </w:p>
        </w:tc>
        <w:tc>
          <w:tcPr>
            <w:tcW w:w="8910" w:type="dxa"/>
            <w:shd w:val="clear" w:color="auto" w:fill="F2F2F2" w:themeFill="background1" w:themeFillShade="F2"/>
            <w:vAlign w:val="center"/>
          </w:tcPr>
          <w:p w:rsidR="00033492" w:rsidRDefault="00C15F0D" w:rsidP="00E03E94">
            <w:pPr>
              <w:keepLines/>
            </w:pPr>
            <w:r w:rsidRPr="00FC2D53">
              <w:rPr>
                <w:b/>
                <w:noProof/>
              </w:rPr>
              <w:t>NextGen</w:t>
            </w:r>
            <w:r w:rsidRPr="0091006A">
              <w:rPr>
                <w:b/>
              </w:rPr>
              <w:t xml:space="preserve"> RAN (NG RAN):</w:t>
            </w:r>
            <w:r w:rsidRPr="0091006A">
              <w:t xml:space="preserve"> In the context of this document, it refers to a radio access network that supports Evolved </w:t>
            </w:r>
            <w:r>
              <w:t>E-UTRA</w:t>
            </w:r>
            <w:r w:rsidRPr="0091006A">
              <w:t xml:space="preserve"> and/or </w:t>
            </w:r>
            <w:r>
              <w:rPr>
                <w:rFonts w:hint="eastAsia"/>
                <w:lang w:eastAsia="zh-CN"/>
              </w:rPr>
              <w:t>n</w:t>
            </w:r>
            <w:r w:rsidRPr="0091006A">
              <w:t xml:space="preserve">ew </w:t>
            </w:r>
            <w:r>
              <w:t>radio access technology</w:t>
            </w:r>
            <w:r w:rsidRPr="0091006A">
              <w:t xml:space="preserve"> and interfaces with the </w:t>
            </w:r>
            <w:r>
              <w:rPr>
                <w:rFonts w:hint="eastAsia"/>
                <w:lang w:eastAsia="zh-CN"/>
              </w:rPr>
              <w:t>n</w:t>
            </w:r>
            <w:r w:rsidRPr="0091006A">
              <w:t xml:space="preserve">ext </w:t>
            </w:r>
            <w:r>
              <w:rPr>
                <w:rFonts w:hint="eastAsia"/>
                <w:lang w:eastAsia="zh-CN"/>
              </w:rPr>
              <w:t>g</w:t>
            </w:r>
            <w:r w:rsidRPr="0091006A">
              <w:t xml:space="preserve">eneration </w:t>
            </w:r>
            <w:r>
              <w:rPr>
                <w:rFonts w:hint="eastAsia"/>
                <w:lang w:eastAsia="zh-CN"/>
              </w:rPr>
              <w:t>c</w:t>
            </w:r>
            <w:r w:rsidRPr="0091006A">
              <w:t>ore.</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13</w:t>
            </w:r>
            <w:r w:rsidR="00B94261">
              <w:t>.1</w:t>
            </w:r>
          </w:p>
        </w:tc>
        <w:tc>
          <w:tcPr>
            <w:tcW w:w="8910" w:type="dxa"/>
            <w:tcBorders>
              <w:bottom w:val="single" w:sz="4" w:space="0" w:color="auto"/>
            </w:tcBorders>
            <w:vAlign w:val="center"/>
          </w:tcPr>
          <w:p w:rsidR="00B94261" w:rsidRDefault="00FF6D49" w:rsidP="00FF6D49">
            <w:r>
              <w:t>USDOC</w:t>
            </w:r>
            <w:r w:rsidR="00B94261">
              <w:t>:</w:t>
            </w:r>
            <w:r w:rsidR="00BF53FE">
              <w:t xml:space="preserve">  Move “(NG RAN)” to clause 3.2 (</w:t>
            </w:r>
            <w:r w:rsidR="009653CF">
              <w:t>Abbreviations</w:t>
            </w:r>
            <w:r w:rsidR="00BF53FE">
              <w:t>).</w:t>
            </w:r>
          </w:p>
        </w:tc>
      </w:tr>
      <w:tr w:rsidR="00BF53FE" w:rsidTr="00415827">
        <w:trPr>
          <w:cantSplit/>
        </w:trPr>
        <w:tc>
          <w:tcPr>
            <w:tcW w:w="666" w:type="dxa"/>
            <w:tcBorders>
              <w:bottom w:val="single" w:sz="4" w:space="0" w:color="auto"/>
            </w:tcBorders>
            <w:shd w:val="clear" w:color="auto" w:fill="auto"/>
            <w:vAlign w:val="center"/>
          </w:tcPr>
          <w:p w:rsidR="00BF53FE" w:rsidRDefault="00BF53FE" w:rsidP="002A015D">
            <w:r>
              <w:t>13.2</w:t>
            </w:r>
          </w:p>
        </w:tc>
        <w:tc>
          <w:tcPr>
            <w:tcW w:w="8910" w:type="dxa"/>
            <w:tcBorders>
              <w:bottom w:val="single" w:sz="4" w:space="0" w:color="auto"/>
            </w:tcBorders>
            <w:vAlign w:val="center"/>
          </w:tcPr>
          <w:p w:rsidR="00BF53FE" w:rsidRDefault="00FF6D49" w:rsidP="00FF6D49">
            <w:r>
              <w:t xml:space="preserve">USDOC: </w:t>
            </w:r>
            <w:r w:rsidR="00BF53FE">
              <w:t xml:space="preserve"> Delete “In the context of this document” as all definitions in clause 3 are to be taken this way.</w:t>
            </w:r>
          </w:p>
        </w:tc>
      </w:tr>
      <w:tr w:rsidR="00BF53FE" w:rsidTr="00415827">
        <w:trPr>
          <w:cantSplit/>
        </w:trPr>
        <w:tc>
          <w:tcPr>
            <w:tcW w:w="666" w:type="dxa"/>
            <w:tcBorders>
              <w:bottom w:val="single" w:sz="4" w:space="0" w:color="auto"/>
            </w:tcBorders>
            <w:shd w:val="clear" w:color="auto" w:fill="auto"/>
            <w:vAlign w:val="center"/>
          </w:tcPr>
          <w:p w:rsidR="00BF53FE" w:rsidRDefault="00BF53FE" w:rsidP="002A015D">
            <w:r>
              <w:t>13.3</w:t>
            </w:r>
          </w:p>
        </w:tc>
        <w:tc>
          <w:tcPr>
            <w:tcW w:w="8910" w:type="dxa"/>
            <w:tcBorders>
              <w:bottom w:val="single" w:sz="4" w:space="0" w:color="auto"/>
            </w:tcBorders>
            <w:vAlign w:val="center"/>
          </w:tcPr>
          <w:p w:rsidR="00BF53FE" w:rsidRDefault="00FF6D49" w:rsidP="00FF6D49">
            <w:r>
              <w:t>USDOC</w:t>
            </w:r>
            <w:r w:rsidR="00BF53FE">
              <w:t>:</w:t>
            </w:r>
            <w:r>
              <w:t xml:space="preserve">  </w:t>
            </w:r>
            <w:r w:rsidR="00BF53FE">
              <w:t>Delete “it refers to” as being extraneous language.</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13.4</w:t>
            </w:r>
          </w:p>
        </w:tc>
        <w:tc>
          <w:tcPr>
            <w:tcW w:w="8910" w:type="dxa"/>
            <w:tcBorders>
              <w:bottom w:val="single" w:sz="4" w:space="0" w:color="auto"/>
            </w:tcBorders>
            <w:vAlign w:val="center"/>
          </w:tcPr>
          <w:p w:rsidR="00A322DE" w:rsidRDefault="00A322DE" w:rsidP="002A015D">
            <w:r>
              <w:t>Commenter:</w:t>
            </w:r>
          </w:p>
        </w:tc>
      </w:tr>
      <w:tr w:rsidR="00033492" w:rsidTr="00415827">
        <w:trPr>
          <w:cantSplit/>
        </w:trPr>
        <w:tc>
          <w:tcPr>
            <w:tcW w:w="666" w:type="dxa"/>
            <w:shd w:val="clear" w:color="auto" w:fill="auto"/>
            <w:vAlign w:val="center"/>
          </w:tcPr>
          <w:p w:rsidR="00033492" w:rsidRDefault="004B2A80" w:rsidP="00E03E94">
            <w:r>
              <w:t>14</w:t>
            </w:r>
            <w:r w:rsidR="00C15F0D">
              <w:t>.</w:t>
            </w:r>
          </w:p>
        </w:tc>
        <w:tc>
          <w:tcPr>
            <w:tcW w:w="8910" w:type="dxa"/>
            <w:shd w:val="clear" w:color="auto" w:fill="F2F2F2" w:themeFill="background1" w:themeFillShade="F2"/>
            <w:vAlign w:val="center"/>
          </w:tcPr>
          <w:p w:rsidR="00033492" w:rsidRDefault="00C15F0D" w:rsidP="00E03E94">
            <w:pPr>
              <w:keepLines/>
              <w:rPr>
                <w:lang w:eastAsia="zh-CN"/>
              </w:rPr>
            </w:pPr>
            <w:r w:rsidRPr="00FC2D53">
              <w:rPr>
                <w:b/>
                <w:noProof/>
              </w:rPr>
              <w:t>NextGen</w:t>
            </w:r>
            <w:r w:rsidRPr="0091006A">
              <w:rPr>
                <w:b/>
              </w:rPr>
              <w:t xml:space="preserve"> System (NG System): </w:t>
            </w:r>
            <w:r w:rsidRPr="0091006A">
              <w:t xml:space="preserve">It refers to </w:t>
            </w:r>
            <w:r w:rsidRPr="00FC2D53">
              <w:rPr>
                <w:noProof/>
              </w:rPr>
              <w:t>NextGen</w:t>
            </w:r>
            <w:r w:rsidRPr="0091006A">
              <w:t xml:space="preserve"> </w:t>
            </w:r>
            <w:r>
              <w:rPr>
                <w:rFonts w:hint="eastAsia"/>
                <w:lang w:eastAsia="zh-CN"/>
              </w:rPr>
              <w:t>s</w:t>
            </w:r>
            <w:r w:rsidRPr="0091006A">
              <w:t xml:space="preserve">ystem </w:t>
            </w:r>
            <w:proofErr w:type="gramStart"/>
            <w:r w:rsidRPr="0091006A">
              <w:t xml:space="preserve">including </w:t>
            </w:r>
            <w:r>
              <w:rPr>
                <w:rFonts w:hint="eastAsia"/>
                <w:lang w:eastAsia="zh-CN"/>
              </w:rPr>
              <w:t xml:space="preserve"> </w:t>
            </w:r>
            <w:r>
              <w:t>NextGen</w:t>
            </w:r>
            <w:proofErr w:type="gramEnd"/>
            <w:r w:rsidRPr="0091006A">
              <w:t xml:space="preserve"> RAN and </w:t>
            </w:r>
            <w:r w:rsidRPr="00FC2D53">
              <w:rPr>
                <w:noProof/>
              </w:rPr>
              <w:t>NextGen</w:t>
            </w:r>
            <w:r w:rsidRPr="0091006A">
              <w:t xml:space="preserve"> Core.</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lastRenderedPageBreak/>
              <w:t>14</w:t>
            </w:r>
            <w:r w:rsidR="00B94261">
              <w:t>.1</w:t>
            </w:r>
          </w:p>
        </w:tc>
        <w:tc>
          <w:tcPr>
            <w:tcW w:w="8910" w:type="dxa"/>
            <w:tcBorders>
              <w:bottom w:val="single" w:sz="4" w:space="0" w:color="auto"/>
            </w:tcBorders>
            <w:vAlign w:val="center"/>
          </w:tcPr>
          <w:p w:rsidR="00B94261" w:rsidRDefault="00FF6D49" w:rsidP="00FF6D49">
            <w:r>
              <w:t>USDOC</w:t>
            </w:r>
            <w:r w:rsidR="00B94261">
              <w:t>:</w:t>
            </w:r>
            <w:r w:rsidR="00BF53FE">
              <w:t xml:space="preserve"> </w:t>
            </w:r>
            <w:r w:rsidR="000248F9">
              <w:t xml:space="preserve"> </w:t>
            </w:r>
            <w:r w:rsidR="00BF53FE">
              <w:t>Move “(NG System)” to clause 3.2 (</w:t>
            </w:r>
            <w:r w:rsidR="00752DEB">
              <w:t>Abbreviations</w:t>
            </w:r>
            <w:r w:rsidR="00BF53FE">
              <w:t>).</w:t>
            </w:r>
          </w:p>
        </w:tc>
      </w:tr>
      <w:tr w:rsidR="00BF53FE" w:rsidTr="00415827">
        <w:trPr>
          <w:cantSplit/>
        </w:trPr>
        <w:tc>
          <w:tcPr>
            <w:tcW w:w="666" w:type="dxa"/>
            <w:tcBorders>
              <w:bottom w:val="single" w:sz="4" w:space="0" w:color="auto"/>
            </w:tcBorders>
            <w:shd w:val="clear" w:color="auto" w:fill="auto"/>
            <w:vAlign w:val="center"/>
          </w:tcPr>
          <w:p w:rsidR="00BF53FE" w:rsidRDefault="00BF53FE" w:rsidP="002A015D">
            <w:r>
              <w:t>14.2</w:t>
            </w:r>
          </w:p>
        </w:tc>
        <w:tc>
          <w:tcPr>
            <w:tcW w:w="8910" w:type="dxa"/>
            <w:tcBorders>
              <w:bottom w:val="single" w:sz="4" w:space="0" w:color="auto"/>
            </w:tcBorders>
            <w:vAlign w:val="center"/>
          </w:tcPr>
          <w:p w:rsidR="00BF53FE" w:rsidRDefault="00FF6D49" w:rsidP="00FF6D49">
            <w:r>
              <w:t>USDOC</w:t>
            </w:r>
            <w:r w:rsidR="00BF53FE">
              <w:t>:  Delete “it refers to” as being extraneous language.</w:t>
            </w:r>
          </w:p>
        </w:tc>
      </w:tr>
      <w:tr w:rsidR="00BF53FE" w:rsidTr="00415827">
        <w:trPr>
          <w:cantSplit/>
        </w:trPr>
        <w:tc>
          <w:tcPr>
            <w:tcW w:w="666" w:type="dxa"/>
            <w:tcBorders>
              <w:bottom w:val="single" w:sz="4" w:space="0" w:color="auto"/>
            </w:tcBorders>
            <w:shd w:val="clear" w:color="auto" w:fill="auto"/>
            <w:vAlign w:val="center"/>
          </w:tcPr>
          <w:p w:rsidR="00BF53FE" w:rsidRDefault="00BF53FE" w:rsidP="002A015D">
            <w:r>
              <w:t>14.3</w:t>
            </w:r>
          </w:p>
        </w:tc>
        <w:tc>
          <w:tcPr>
            <w:tcW w:w="8910" w:type="dxa"/>
            <w:tcBorders>
              <w:bottom w:val="single" w:sz="4" w:space="0" w:color="auto"/>
            </w:tcBorders>
            <w:vAlign w:val="center"/>
          </w:tcPr>
          <w:p w:rsidR="00BF53FE" w:rsidRDefault="00FF6D49" w:rsidP="00FF6D49">
            <w:r>
              <w:t>USDOC</w:t>
            </w:r>
            <w:r w:rsidR="00BF53FE">
              <w:t>:  Delete extra space in “</w:t>
            </w:r>
            <w:proofErr w:type="gramStart"/>
            <w:r w:rsidR="00BF53FE">
              <w:t>including  NextGen</w:t>
            </w:r>
            <w:proofErr w:type="gramEnd"/>
            <w:r w:rsidR="00BF53FE">
              <w:t>”.</w:t>
            </w:r>
          </w:p>
        </w:tc>
      </w:tr>
      <w:tr w:rsidR="00806345" w:rsidTr="00415827">
        <w:trPr>
          <w:cantSplit/>
        </w:trPr>
        <w:tc>
          <w:tcPr>
            <w:tcW w:w="666" w:type="dxa"/>
            <w:tcBorders>
              <w:bottom w:val="single" w:sz="4" w:space="0" w:color="auto"/>
            </w:tcBorders>
            <w:shd w:val="clear" w:color="auto" w:fill="auto"/>
            <w:vAlign w:val="center"/>
          </w:tcPr>
          <w:p w:rsidR="00806345" w:rsidRDefault="00806345" w:rsidP="005369DE">
            <w:r>
              <w:t>14.4</w:t>
            </w:r>
          </w:p>
        </w:tc>
        <w:tc>
          <w:tcPr>
            <w:tcW w:w="8910" w:type="dxa"/>
            <w:tcBorders>
              <w:bottom w:val="single" w:sz="4" w:space="0" w:color="auto"/>
            </w:tcBorders>
            <w:vAlign w:val="center"/>
          </w:tcPr>
          <w:p w:rsidR="00806345" w:rsidRPr="006B702F" w:rsidRDefault="00806345">
            <w:pPr>
              <w:rPr>
                <w:lang w:val="en-US"/>
              </w:rPr>
            </w:pPr>
            <w:r>
              <w:rPr>
                <w:lang w:val="en-US"/>
              </w:rPr>
              <w:t xml:space="preserve">Convener:  </w:t>
            </w:r>
            <w:r w:rsidRPr="00801025">
              <w:rPr>
                <w:lang w:val="en-US"/>
              </w:rPr>
              <w:t>Q6        Is an “NG UE” part of a “NG System” and is an “Evolved E-UTRAN” part of a “NG System”, and therefore the “NG System” definition should be modified to include not only NG CN(s) and NG RAN(s) but also NG UE(s) and “Evolved E-UTRAN(s)”?</w:t>
            </w:r>
          </w:p>
        </w:tc>
      </w:tr>
      <w:tr w:rsidR="00806345" w:rsidTr="00415827">
        <w:trPr>
          <w:cantSplit/>
        </w:trPr>
        <w:tc>
          <w:tcPr>
            <w:tcW w:w="666" w:type="dxa"/>
            <w:tcBorders>
              <w:bottom w:val="single" w:sz="4" w:space="0" w:color="auto"/>
            </w:tcBorders>
            <w:shd w:val="clear" w:color="auto" w:fill="auto"/>
            <w:vAlign w:val="center"/>
          </w:tcPr>
          <w:p w:rsidR="00806345" w:rsidRDefault="00806345" w:rsidP="002A015D">
            <w:r>
              <w:t>14.5</w:t>
            </w:r>
          </w:p>
        </w:tc>
        <w:tc>
          <w:tcPr>
            <w:tcW w:w="8910" w:type="dxa"/>
            <w:tcBorders>
              <w:bottom w:val="single" w:sz="4" w:space="0" w:color="auto"/>
            </w:tcBorders>
            <w:vAlign w:val="center"/>
          </w:tcPr>
          <w:p w:rsidR="00806345" w:rsidRPr="006B702F" w:rsidRDefault="00806345">
            <w:pPr>
              <w:rPr>
                <w:lang w:val="en-US"/>
              </w:rPr>
            </w:pPr>
            <w:r>
              <w:rPr>
                <w:lang w:val="en-US"/>
              </w:rPr>
              <w:t>USDOC:</w:t>
            </w:r>
            <w:r w:rsidRPr="00801025">
              <w:rPr>
                <w:lang w:val="en-US"/>
              </w:rPr>
              <w:t xml:space="preserve">  </w:t>
            </w:r>
            <w:r w:rsidR="004E2DD3">
              <w:rPr>
                <w:lang w:val="en-US"/>
              </w:rPr>
              <w:t>With respect to Q6</w:t>
            </w:r>
            <w:r w:rsidR="00716E08">
              <w:rPr>
                <w:lang w:val="en-US"/>
              </w:rPr>
              <w:t xml:space="preserve"> (see 14.4)</w:t>
            </w:r>
            <w:r w:rsidR="004E2DD3">
              <w:rPr>
                <w:lang w:val="en-US"/>
              </w:rPr>
              <w:t>, a</w:t>
            </w:r>
            <w:r w:rsidRPr="00801025">
              <w:rPr>
                <w:lang w:val="en-US"/>
              </w:rPr>
              <w:t xml:space="preserve">dditional comments are needed to address Q6.  Note:  There is possible confusion in handling this question in that TR 21.905 establishes EPS as being the UTRAN/E-UTRAN and the EPC, and doesn't say anything about the UE.  Also if I remember correctly, the term E-UTRAN is not defined in TR 21.905, so it is unclear if the UE is part of </w:t>
            </w:r>
            <w:proofErr w:type="gramStart"/>
            <w:r w:rsidRPr="00801025">
              <w:rPr>
                <w:lang w:val="en-US"/>
              </w:rPr>
              <w:t>a</w:t>
            </w:r>
            <w:proofErr w:type="gramEnd"/>
            <w:r w:rsidRPr="00801025">
              <w:rPr>
                <w:lang w:val="en-US"/>
              </w:rPr>
              <w:t xml:space="preserve"> E-UTRAN (including, perhaps, consideration of non-3GPP access radio access networks).  In any case, for NextGen work it might be useful to have "system" include the NG UE and to create another term as </w:t>
            </w:r>
            <w:proofErr w:type="gramStart"/>
            <w:r w:rsidRPr="00801025">
              <w:rPr>
                <w:lang w:val="en-US"/>
              </w:rPr>
              <w:t>raised</w:t>
            </w:r>
            <w:proofErr w:type="gramEnd"/>
            <w:r w:rsidRPr="00801025">
              <w:rPr>
                <w:lang w:val="en-US"/>
              </w:rPr>
              <w:t xml:space="preserve"> in Q7.  </w:t>
            </w:r>
          </w:p>
        </w:tc>
      </w:tr>
      <w:tr w:rsidR="00A322DE" w:rsidTr="00415827">
        <w:trPr>
          <w:cantSplit/>
        </w:trPr>
        <w:tc>
          <w:tcPr>
            <w:tcW w:w="666" w:type="dxa"/>
            <w:tcBorders>
              <w:bottom w:val="single" w:sz="4" w:space="0" w:color="auto"/>
            </w:tcBorders>
            <w:shd w:val="clear" w:color="auto" w:fill="auto"/>
            <w:vAlign w:val="center"/>
          </w:tcPr>
          <w:p w:rsidR="00A322DE" w:rsidRDefault="00806345" w:rsidP="002A015D">
            <w:r>
              <w:t>14.6</w:t>
            </w:r>
          </w:p>
        </w:tc>
        <w:tc>
          <w:tcPr>
            <w:tcW w:w="8910" w:type="dxa"/>
            <w:tcBorders>
              <w:bottom w:val="single" w:sz="4" w:space="0" w:color="auto"/>
            </w:tcBorders>
            <w:vAlign w:val="center"/>
          </w:tcPr>
          <w:p w:rsidR="00A322DE" w:rsidRDefault="00A322DE" w:rsidP="002A015D">
            <w:r>
              <w:t>Commenter:</w:t>
            </w:r>
          </w:p>
        </w:tc>
      </w:tr>
      <w:tr w:rsidR="00033492" w:rsidTr="00415827">
        <w:trPr>
          <w:cantSplit/>
        </w:trPr>
        <w:tc>
          <w:tcPr>
            <w:tcW w:w="666" w:type="dxa"/>
            <w:shd w:val="clear" w:color="auto" w:fill="auto"/>
            <w:vAlign w:val="center"/>
          </w:tcPr>
          <w:p w:rsidR="00033492" w:rsidRDefault="004B2A80" w:rsidP="00E03E94">
            <w:r>
              <w:t>15</w:t>
            </w:r>
            <w:r w:rsidR="00C15F0D">
              <w:t>.</w:t>
            </w:r>
          </w:p>
        </w:tc>
        <w:tc>
          <w:tcPr>
            <w:tcW w:w="8910" w:type="dxa"/>
            <w:shd w:val="clear" w:color="auto" w:fill="F2F2F2" w:themeFill="background1" w:themeFillShade="F2"/>
            <w:vAlign w:val="center"/>
          </w:tcPr>
          <w:p w:rsidR="00033492" w:rsidRDefault="00C15F0D" w:rsidP="00E03E94">
            <w:pPr>
              <w:keepLines/>
              <w:rPr>
                <w:lang w:eastAsia="zh-CN"/>
              </w:rPr>
            </w:pPr>
            <w:r w:rsidRPr="00FC2D53">
              <w:rPr>
                <w:b/>
                <w:noProof/>
              </w:rPr>
              <w:t>NextGen</w:t>
            </w:r>
            <w:r w:rsidRPr="0091006A">
              <w:rPr>
                <w:b/>
              </w:rPr>
              <w:t xml:space="preserve"> UE (NG UE): </w:t>
            </w:r>
            <w:r w:rsidRPr="0091006A">
              <w:t xml:space="preserve">It refers to an UE connecting to the </w:t>
            </w:r>
            <w:r>
              <w:t>NextGen</w:t>
            </w:r>
            <w:r w:rsidRPr="0091006A">
              <w:t xml:space="preserve"> System</w:t>
            </w:r>
            <w:r>
              <w:rPr>
                <w:rFonts w:hint="eastAsia"/>
                <w:lang w:eastAsia="zh-CN"/>
              </w:rPr>
              <w:t>.</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15</w:t>
            </w:r>
            <w:r w:rsidR="00B94261">
              <w:t>.1</w:t>
            </w:r>
          </w:p>
        </w:tc>
        <w:tc>
          <w:tcPr>
            <w:tcW w:w="8910" w:type="dxa"/>
            <w:tcBorders>
              <w:bottom w:val="single" w:sz="4" w:space="0" w:color="auto"/>
            </w:tcBorders>
            <w:vAlign w:val="center"/>
          </w:tcPr>
          <w:p w:rsidR="00B94261" w:rsidRDefault="00FF6D49" w:rsidP="00FF6D49">
            <w:r>
              <w:t>USDOC</w:t>
            </w:r>
            <w:r w:rsidR="00B94261">
              <w:t>:</w:t>
            </w:r>
            <w:r w:rsidR="00BF53FE">
              <w:t xml:space="preserve">  Delete “it refers to” as being extraneous language.</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15.2</w:t>
            </w:r>
          </w:p>
        </w:tc>
        <w:tc>
          <w:tcPr>
            <w:tcW w:w="8910" w:type="dxa"/>
            <w:tcBorders>
              <w:bottom w:val="single" w:sz="4" w:space="0" w:color="auto"/>
            </w:tcBorders>
            <w:vAlign w:val="center"/>
          </w:tcPr>
          <w:p w:rsidR="00A322DE" w:rsidRDefault="00A322DE" w:rsidP="002A015D">
            <w:r>
              <w:t>Commenter:</w:t>
            </w:r>
          </w:p>
        </w:tc>
      </w:tr>
      <w:tr w:rsidR="00C15F0D" w:rsidTr="00415827">
        <w:trPr>
          <w:cantSplit/>
        </w:trPr>
        <w:tc>
          <w:tcPr>
            <w:tcW w:w="666" w:type="dxa"/>
            <w:shd w:val="clear" w:color="auto" w:fill="auto"/>
            <w:vAlign w:val="center"/>
          </w:tcPr>
          <w:p w:rsidR="00C15F0D" w:rsidRDefault="004B2A80" w:rsidP="00E03E94">
            <w:r>
              <w:t>16</w:t>
            </w:r>
            <w:r w:rsidR="00C15F0D">
              <w:t>.</w:t>
            </w:r>
          </w:p>
        </w:tc>
        <w:tc>
          <w:tcPr>
            <w:tcW w:w="8910" w:type="dxa"/>
            <w:shd w:val="clear" w:color="auto" w:fill="F2F2F2" w:themeFill="background1" w:themeFillShade="F2"/>
            <w:vAlign w:val="center"/>
          </w:tcPr>
          <w:p w:rsidR="00C15F0D" w:rsidRDefault="00C15F0D" w:rsidP="00E03E94">
            <w:pPr>
              <w:keepLines/>
            </w:pPr>
            <w:r w:rsidRPr="008703EC">
              <w:rPr>
                <w:b/>
              </w:rPr>
              <w:t>PDU Connectivity Service:</w:t>
            </w:r>
            <w:r>
              <w:t xml:space="preserve"> A service that provides exchange</w:t>
            </w:r>
            <w:r w:rsidRPr="008703EC">
              <w:t xml:space="preserve"> of PDUs between a UE and a </w:t>
            </w:r>
            <w:r>
              <w:rPr>
                <w:rFonts w:hint="eastAsia"/>
                <w:lang w:eastAsia="zh-CN"/>
              </w:rPr>
              <w:t>d</w:t>
            </w:r>
            <w:r w:rsidRPr="008703EC">
              <w:t xml:space="preserve">ata </w:t>
            </w:r>
            <w:proofErr w:type="gramStart"/>
            <w:r>
              <w:rPr>
                <w:rFonts w:hint="eastAsia"/>
                <w:lang w:eastAsia="zh-CN"/>
              </w:rPr>
              <w:t>n</w:t>
            </w:r>
            <w:r w:rsidRPr="008703EC">
              <w:t>etwork .</w:t>
            </w:r>
            <w:proofErr w:type="gramEnd"/>
          </w:p>
        </w:tc>
      </w:tr>
      <w:tr w:rsidR="00B94261" w:rsidTr="00415827">
        <w:trPr>
          <w:cantSplit/>
        </w:trPr>
        <w:tc>
          <w:tcPr>
            <w:tcW w:w="666" w:type="dxa"/>
            <w:shd w:val="clear" w:color="auto" w:fill="auto"/>
            <w:vAlign w:val="center"/>
          </w:tcPr>
          <w:p w:rsidR="00B94261" w:rsidRDefault="004B2A80" w:rsidP="00E03E94">
            <w:r>
              <w:t>16</w:t>
            </w:r>
            <w:r w:rsidR="00B94261">
              <w:t>.1</w:t>
            </w:r>
          </w:p>
        </w:tc>
        <w:tc>
          <w:tcPr>
            <w:tcW w:w="8910" w:type="dxa"/>
            <w:vAlign w:val="center"/>
          </w:tcPr>
          <w:p w:rsidR="00B94261" w:rsidRDefault="00B94261" w:rsidP="00E03E94">
            <w:r>
              <w:t>Comment</w:t>
            </w:r>
            <w:r w:rsidR="00FF6D49">
              <w:t>er</w:t>
            </w:r>
            <w:r>
              <w:t>:</w:t>
            </w:r>
          </w:p>
        </w:tc>
      </w:tr>
      <w:tr w:rsidR="00E03E94" w:rsidTr="00415827">
        <w:trPr>
          <w:cantSplit/>
        </w:trPr>
        <w:tc>
          <w:tcPr>
            <w:tcW w:w="666" w:type="dxa"/>
            <w:shd w:val="clear" w:color="auto" w:fill="auto"/>
            <w:vAlign w:val="center"/>
          </w:tcPr>
          <w:p w:rsidR="00E03E94" w:rsidRDefault="004B2A80" w:rsidP="00292D43">
            <w:r>
              <w:t>17</w:t>
            </w:r>
            <w:r w:rsidR="00E03E94">
              <w:t>.</w:t>
            </w:r>
          </w:p>
        </w:tc>
        <w:tc>
          <w:tcPr>
            <w:tcW w:w="8910" w:type="dxa"/>
            <w:shd w:val="clear" w:color="auto" w:fill="F2F2F2" w:themeFill="background1" w:themeFillShade="F2"/>
            <w:vAlign w:val="center"/>
          </w:tcPr>
          <w:p w:rsidR="00E03E94" w:rsidRDefault="00E03E94" w:rsidP="00292D43">
            <w:pPr>
              <w:keepLines/>
            </w:pPr>
            <w:r w:rsidRPr="003F7148">
              <w:rPr>
                <w:b/>
              </w:rPr>
              <w:t xml:space="preserve">PDU </w:t>
            </w:r>
            <w:r>
              <w:rPr>
                <w:b/>
              </w:rPr>
              <w:t>S</w:t>
            </w:r>
            <w:r w:rsidRPr="003F7148">
              <w:rPr>
                <w:b/>
              </w:rPr>
              <w:t>ession:</w:t>
            </w:r>
            <w:r w:rsidRPr="003F7148">
              <w:t xml:space="preserve"> Association between the UE and a data network</w:t>
            </w:r>
            <w:r w:rsidRPr="008703EC">
              <w:t xml:space="preserve"> </w:t>
            </w:r>
            <w:r>
              <w:t xml:space="preserve">that provides a </w:t>
            </w:r>
            <w:r w:rsidRPr="00687176">
              <w:t>PDU Connectivity Service</w:t>
            </w:r>
            <w:r w:rsidRPr="008703EC">
              <w:t>.</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17</w:t>
            </w:r>
            <w:r w:rsidR="00B94261">
              <w:t>.1</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4B2A80" w:rsidP="00E03E94">
            <w:r>
              <w:t>18</w:t>
            </w:r>
            <w:r w:rsidR="00C15F0D">
              <w:t>.</w:t>
            </w:r>
          </w:p>
        </w:tc>
        <w:tc>
          <w:tcPr>
            <w:tcW w:w="8910" w:type="dxa"/>
            <w:shd w:val="clear" w:color="auto" w:fill="F2F2F2" w:themeFill="background1" w:themeFillShade="F2"/>
            <w:vAlign w:val="center"/>
          </w:tcPr>
          <w:p w:rsidR="00C15F0D" w:rsidRDefault="00C15F0D" w:rsidP="00E03E94">
            <w:pPr>
              <w:keepLines/>
              <w:rPr>
                <w:lang w:eastAsia="zh-CN"/>
              </w:rPr>
            </w:pPr>
            <w:r w:rsidRPr="003F7148">
              <w:rPr>
                <w:b/>
              </w:rPr>
              <w:t xml:space="preserve">PDU </w:t>
            </w:r>
            <w:r>
              <w:rPr>
                <w:b/>
              </w:rPr>
              <w:t>S</w:t>
            </w:r>
            <w:r w:rsidRPr="003F7148">
              <w:rPr>
                <w:b/>
              </w:rPr>
              <w:t xml:space="preserve">ession of IP </w:t>
            </w:r>
            <w:r>
              <w:rPr>
                <w:b/>
              </w:rPr>
              <w:t>T</w:t>
            </w:r>
            <w:r w:rsidRPr="003F7148">
              <w:rPr>
                <w:b/>
              </w:rPr>
              <w:t>ype:</w:t>
            </w:r>
            <w:r w:rsidRPr="003F7148">
              <w:t xml:space="preserve"> Association between the UE and an IP data network.</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18</w:t>
            </w:r>
            <w:r w:rsidR="00B94261">
              <w:t>.1</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4B2A80" w:rsidP="00E03E94">
            <w:r>
              <w:t>19</w:t>
            </w:r>
            <w:r w:rsidR="00C15F0D">
              <w:t>.</w:t>
            </w:r>
          </w:p>
        </w:tc>
        <w:tc>
          <w:tcPr>
            <w:tcW w:w="8910" w:type="dxa"/>
            <w:shd w:val="clear" w:color="auto" w:fill="F2F2F2" w:themeFill="background1" w:themeFillShade="F2"/>
            <w:vAlign w:val="center"/>
          </w:tcPr>
          <w:p w:rsidR="00C15F0D" w:rsidRDefault="00C15F0D" w:rsidP="00E03E94">
            <w:pPr>
              <w:keepLines/>
              <w:rPr>
                <w:lang w:eastAsia="zh-CN"/>
              </w:rPr>
            </w:pPr>
            <w:r w:rsidRPr="00BD599A">
              <w:rPr>
                <w:b/>
              </w:rPr>
              <w:t xml:space="preserve">Physical </w:t>
            </w:r>
            <w:r>
              <w:rPr>
                <w:b/>
              </w:rPr>
              <w:t>R</w:t>
            </w:r>
            <w:r w:rsidRPr="00BD599A">
              <w:rPr>
                <w:b/>
              </w:rPr>
              <w:t>esource:</w:t>
            </w:r>
            <w:r w:rsidRPr="00BD599A">
              <w:t xml:space="preserve"> A physical asset for computation, storage or transport including radio access.</w:t>
            </w:r>
          </w:p>
        </w:tc>
      </w:tr>
      <w:tr w:rsidR="00A37D91" w:rsidTr="00415827">
        <w:trPr>
          <w:cantSplit/>
        </w:trPr>
        <w:tc>
          <w:tcPr>
            <w:tcW w:w="666" w:type="dxa"/>
            <w:tcBorders>
              <w:bottom w:val="single" w:sz="4" w:space="0" w:color="auto"/>
            </w:tcBorders>
            <w:shd w:val="clear" w:color="auto" w:fill="auto"/>
            <w:vAlign w:val="center"/>
          </w:tcPr>
          <w:p w:rsidR="00A37D91" w:rsidRDefault="00A37D91" w:rsidP="005369DE">
            <w:r>
              <w:t>19.1</w:t>
            </w:r>
          </w:p>
        </w:tc>
        <w:tc>
          <w:tcPr>
            <w:tcW w:w="8910" w:type="dxa"/>
            <w:tcBorders>
              <w:bottom w:val="single" w:sz="4" w:space="0" w:color="auto"/>
            </w:tcBorders>
            <w:vAlign w:val="center"/>
          </w:tcPr>
          <w:p w:rsidR="00A37D91" w:rsidRPr="005369DE" w:rsidDel="000248F9" w:rsidRDefault="00A37D91" w:rsidP="005369DE">
            <w:pPr>
              <w:rPr>
                <w:lang w:val="en-US"/>
              </w:rPr>
            </w:pPr>
            <w:r>
              <w:rPr>
                <w:lang w:val="en-US"/>
              </w:rPr>
              <w:t xml:space="preserve">Convener:  </w:t>
            </w:r>
            <w:r w:rsidRPr="00BF5288">
              <w:rPr>
                <w:lang w:val="en-US"/>
              </w:rPr>
              <w:t>Q4        Should the terms “Physical Resource” and “Logical Resource” be deleted as they are not used in TR 23.799 except for their use in Annex B that provides material copied from a NGMN document?</w:t>
            </w:r>
          </w:p>
        </w:tc>
      </w:tr>
      <w:tr w:rsidR="00A37D91" w:rsidTr="00415827">
        <w:trPr>
          <w:cantSplit/>
        </w:trPr>
        <w:tc>
          <w:tcPr>
            <w:tcW w:w="666" w:type="dxa"/>
            <w:tcBorders>
              <w:bottom w:val="single" w:sz="4" w:space="0" w:color="auto"/>
            </w:tcBorders>
            <w:shd w:val="clear" w:color="auto" w:fill="auto"/>
            <w:vAlign w:val="center"/>
          </w:tcPr>
          <w:p w:rsidR="00A37D91" w:rsidRDefault="00A37D91" w:rsidP="005369DE">
            <w:r>
              <w:t>19.2</w:t>
            </w:r>
          </w:p>
        </w:tc>
        <w:tc>
          <w:tcPr>
            <w:tcW w:w="8910" w:type="dxa"/>
            <w:tcBorders>
              <w:bottom w:val="single" w:sz="4" w:space="0" w:color="auto"/>
            </w:tcBorders>
            <w:vAlign w:val="center"/>
          </w:tcPr>
          <w:p w:rsidR="00A37D91" w:rsidRDefault="00A37D91" w:rsidP="005369DE">
            <w:r>
              <w:t>USDOC:  With regard to Q4, yes.</w:t>
            </w:r>
          </w:p>
        </w:tc>
      </w:tr>
      <w:tr w:rsidR="00B94261" w:rsidTr="00415827">
        <w:trPr>
          <w:cantSplit/>
        </w:trPr>
        <w:tc>
          <w:tcPr>
            <w:tcW w:w="666" w:type="dxa"/>
            <w:tcBorders>
              <w:bottom w:val="single" w:sz="4" w:space="0" w:color="auto"/>
            </w:tcBorders>
            <w:shd w:val="clear" w:color="auto" w:fill="auto"/>
            <w:vAlign w:val="center"/>
          </w:tcPr>
          <w:p w:rsidR="00B94261" w:rsidRDefault="004B2A80" w:rsidP="00E03E94">
            <w:r>
              <w:t>19</w:t>
            </w:r>
            <w:r w:rsidR="00B94261">
              <w:t>.</w:t>
            </w:r>
            <w:r w:rsidR="00A37D91">
              <w:t>3</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C15F0D" w:rsidP="004B2A80">
            <w:r>
              <w:t>2</w:t>
            </w:r>
            <w:r w:rsidR="004B2A80">
              <w:t>0</w:t>
            </w:r>
            <w:r>
              <w:t>.</w:t>
            </w:r>
          </w:p>
        </w:tc>
        <w:tc>
          <w:tcPr>
            <w:tcW w:w="8910" w:type="dxa"/>
            <w:shd w:val="clear" w:color="auto" w:fill="F2F2F2" w:themeFill="background1" w:themeFillShade="F2"/>
            <w:vAlign w:val="center"/>
          </w:tcPr>
          <w:p w:rsidR="00C15F0D" w:rsidRDefault="00C15F0D" w:rsidP="00E03E94">
            <w:pPr>
              <w:keepLines/>
              <w:rPr>
                <w:lang w:eastAsia="zh-CN"/>
              </w:rPr>
            </w:pPr>
            <w:r w:rsidRPr="003F7148">
              <w:rPr>
                <w:b/>
              </w:rPr>
              <w:t xml:space="preserve">Service </w:t>
            </w:r>
            <w:r>
              <w:rPr>
                <w:b/>
              </w:rPr>
              <w:t>C</w:t>
            </w:r>
            <w:r w:rsidRPr="003F7148">
              <w:rPr>
                <w:b/>
              </w:rPr>
              <w:t>ontinuity:</w:t>
            </w:r>
            <w:r>
              <w:rPr>
                <w:rFonts w:hint="eastAsia"/>
                <w:b/>
                <w:lang w:eastAsia="zh-CN"/>
              </w:rPr>
              <w:t xml:space="preserve"> </w:t>
            </w:r>
            <w:r w:rsidRPr="003F7148">
              <w:t>The uninterrupted user experience of a service, including the cases where the IP address and/or anchoring point changes.</w:t>
            </w:r>
          </w:p>
        </w:tc>
      </w:tr>
      <w:tr w:rsidR="00B94261" w:rsidTr="00415827">
        <w:trPr>
          <w:cantSplit/>
        </w:trPr>
        <w:tc>
          <w:tcPr>
            <w:tcW w:w="666" w:type="dxa"/>
            <w:tcBorders>
              <w:bottom w:val="single" w:sz="4" w:space="0" w:color="auto"/>
            </w:tcBorders>
            <w:shd w:val="clear" w:color="auto" w:fill="auto"/>
            <w:vAlign w:val="center"/>
          </w:tcPr>
          <w:p w:rsidR="00B94261" w:rsidRDefault="00B94261" w:rsidP="004B2A80">
            <w:r>
              <w:t>2</w:t>
            </w:r>
            <w:r w:rsidR="004B2A80">
              <w:t>0</w:t>
            </w:r>
            <w:r>
              <w:t>.1</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C15F0D" w:rsidP="004B2A80">
            <w:r>
              <w:t>2</w:t>
            </w:r>
            <w:r w:rsidR="004B2A80">
              <w:t>1</w:t>
            </w:r>
            <w:r>
              <w:t>.</w:t>
            </w:r>
          </w:p>
        </w:tc>
        <w:tc>
          <w:tcPr>
            <w:tcW w:w="8910" w:type="dxa"/>
            <w:shd w:val="clear" w:color="auto" w:fill="F2F2F2" w:themeFill="background1" w:themeFillShade="F2"/>
            <w:vAlign w:val="center"/>
          </w:tcPr>
          <w:p w:rsidR="00C15F0D" w:rsidRDefault="00C15F0D" w:rsidP="00E03E94">
            <w:pPr>
              <w:keepLines/>
              <w:rPr>
                <w:lang w:eastAsia="zh-CN"/>
              </w:rPr>
            </w:pPr>
            <w:r w:rsidRPr="00BD599A">
              <w:rPr>
                <w:b/>
              </w:rPr>
              <w:t xml:space="preserve">Session </w:t>
            </w:r>
            <w:r>
              <w:rPr>
                <w:b/>
              </w:rPr>
              <w:t>C</w:t>
            </w:r>
            <w:r w:rsidRPr="00BD599A">
              <w:rPr>
                <w:b/>
              </w:rPr>
              <w:t>ontinuity:</w:t>
            </w:r>
            <w:r w:rsidRPr="00BD599A">
              <w:t xml:space="preserve"> The continuity of a PDU session. For PDU session of IP type "session continuity" implies that the IP address is preserved for the lifetime of the PDU session.</w:t>
            </w:r>
          </w:p>
        </w:tc>
      </w:tr>
      <w:tr w:rsidR="00B94261" w:rsidTr="00415827">
        <w:trPr>
          <w:cantSplit/>
        </w:trPr>
        <w:tc>
          <w:tcPr>
            <w:tcW w:w="666" w:type="dxa"/>
            <w:tcBorders>
              <w:bottom w:val="single" w:sz="4" w:space="0" w:color="auto"/>
            </w:tcBorders>
            <w:shd w:val="clear" w:color="auto" w:fill="auto"/>
            <w:vAlign w:val="center"/>
          </w:tcPr>
          <w:p w:rsidR="00B94261" w:rsidRDefault="00B94261" w:rsidP="00E03E94">
            <w:r>
              <w:t>2</w:t>
            </w:r>
            <w:r w:rsidR="00584DE3">
              <w:t>1</w:t>
            </w:r>
            <w:r>
              <w:t>.1</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584DE3" w:rsidP="00E03E94">
            <w:r>
              <w:lastRenderedPageBreak/>
              <w:t>22</w:t>
            </w:r>
            <w:r w:rsidR="00C15F0D">
              <w:t>.</w:t>
            </w:r>
          </w:p>
        </w:tc>
        <w:tc>
          <w:tcPr>
            <w:tcW w:w="8910" w:type="dxa"/>
            <w:shd w:val="clear" w:color="auto" w:fill="F2F2F2" w:themeFill="background1" w:themeFillShade="F2"/>
            <w:vAlign w:val="center"/>
          </w:tcPr>
          <w:p w:rsidR="00C15F0D" w:rsidRDefault="00C15F0D" w:rsidP="00E03E94">
            <w:pPr>
              <w:keepLines/>
            </w:pPr>
            <w:r w:rsidRPr="00BD599A">
              <w:rPr>
                <w:b/>
              </w:rPr>
              <w:t xml:space="preserve">Telecommunication </w:t>
            </w:r>
            <w:r>
              <w:rPr>
                <w:b/>
              </w:rPr>
              <w:t>S</w:t>
            </w:r>
            <w:r w:rsidRPr="00BD599A">
              <w:rPr>
                <w:b/>
              </w:rPr>
              <w:t>ervice:</w:t>
            </w:r>
            <w:r w:rsidRPr="00BD599A">
              <w:t xml:space="preserve"> </w:t>
            </w:r>
            <w:r w:rsidRPr="00BD599A">
              <w:rPr>
                <w:rFonts w:hint="eastAsia"/>
                <w:lang w:eastAsia="zh-CN"/>
              </w:rPr>
              <w:t>is</w:t>
            </w:r>
            <w:r w:rsidRPr="00BD599A">
              <w:t xml:space="preserve"> defined in TR 21.905 [1] as a bearer service or a teleservice.</w:t>
            </w:r>
          </w:p>
          <w:p w:rsidR="00C15F0D" w:rsidRPr="00C15F0D" w:rsidRDefault="00C15F0D" w:rsidP="00E03E94">
            <w:pPr>
              <w:pStyle w:val="NO"/>
              <w:rPr>
                <w:lang w:val="en-US" w:eastAsia="zh-CN"/>
              </w:rPr>
            </w:pPr>
            <w:r w:rsidRPr="00BD599A">
              <w:rPr>
                <w:rFonts w:hint="eastAsia"/>
              </w:rPr>
              <w:t>NOTE</w:t>
            </w:r>
            <w:r w:rsidRPr="00BD599A">
              <w:t> </w:t>
            </w:r>
            <w:r w:rsidRPr="00BD599A">
              <w:rPr>
                <w:rFonts w:hint="eastAsia"/>
              </w:rPr>
              <w:t>1:</w:t>
            </w:r>
            <w:r w:rsidRPr="00BD599A">
              <w:rPr>
                <w:rFonts w:hint="eastAsia"/>
              </w:rPr>
              <w:tab/>
            </w:r>
            <w:r w:rsidRPr="00BD599A">
              <w:t xml:space="preserve">In the context of this </w:t>
            </w:r>
            <w:r w:rsidRPr="00BD599A">
              <w:rPr>
                <w:rFonts w:hint="eastAsia"/>
              </w:rPr>
              <w:t>document</w:t>
            </w:r>
            <w:r w:rsidRPr="00BD599A">
              <w:t xml:space="preserve"> it refers to the telecommunication services that are specified by 3GPP and which therefore may</w:t>
            </w:r>
            <w:r>
              <w:t xml:space="preserve"> be provided by a network or a network s</w:t>
            </w:r>
            <w:r w:rsidRPr="00BD599A">
              <w:t>lice that bases on 3GPP specifications.</w:t>
            </w:r>
          </w:p>
        </w:tc>
      </w:tr>
      <w:tr w:rsidR="00B94261" w:rsidTr="00415827">
        <w:trPr>
          <w:cantSplit/>
        </w:trPr>
        <w:tc>
          <w:tcPr>
            <w:tcW w:w="666" w:type="dxa"/>
            <w:tcBorders>
              <w:bottom w:val="single" w:sz="4" w:space="0" w:color="auto"/>
            </w:tcBorders>
            <w:shd w:val="clear" w:color="auto" w:fill="auto"/>
            <w:vAlign w:val="center"/>
          </w:tcPr>
          <w:p w:rsidR="00B94261" w:rsidRDefault="00584DE3" w:rsidP="00E03E94">
            <w:r>
              <w:t>22</w:t>
            </w:r>
            <w:r w:rsidR="00B94261">
              <w:t>.1</w:t>
            </w:r>
          </w:p>
        </w:tc>
        <w:tc>
          <w:tcPr>
            <w:tcW w:w="8910" w:type="dxa"/>
            <w:tcBorders>
              <w:bottom w:val="single" w:sz="4" w:space="0" w:color="auto"/>
            </w:tcBorders>
            <w:vAlign w:val="center"/>
          </w:tcPr>
          <w:p w:rsidR="00B94261" w:rsidRDefault="00A322DE" w:rsidP="00E03E94">
            <w:r>
              <w:t>USDOC</w:t>
            </w:r>
            <w:r w:rsidR="00B94261">
              <w:t>:</w:t>
            </w:r>
            <w:r w:rsidR="004C3684">
              <w:t xml:space="preserve">  To </w:t>
            </w:r>
            <w:r w:rsidR="0060377D">
              <w:t xml:space="preserve">only </w:t>
            </w:r>
            <w:r w:rsidR="004C3684">
              <w:t xml:space="preserve">partially reflect the definition </w:t>
            </w:r>
            <w:r w:rsidR="000248F9">
              <w:t xml:space="preserve">already </w:t>
            </w:r>
            <w:r w:rsidR="004C3684">
              <w:t>given in TR 21.905 seems inappropriate.  Perhaps the NOTE 1, which is not numbered correctly, should be used to recast th</w:t>
            </w:r>
            <w:r>
              <w:t>e definition along the lines of</w:t>
            </w:r>
            <w:r w:rsidR="004C3684">
              <w:t>:  “</w:t>
            </w:r>
            <w:r w:rsidR="004C3684" w:rsidRPr="006B702F">
              <w:rPr>
                <w:b/>
              </w:rPr>
              <w:t>Telecommunication Service</w:t>
            </w:r>
            <w:r w:rsidR="00B05DED" w:rsidRPr="006B702F">
              <w:rPr>
                <w:b/>
              </w:rPr>
              <w:t>:</w:t>
            </w:r>
            <w:r w:rsidR="00B05DED">
              <w:t xml:space="preserve">  A telecommunication service </w:t>
            </w:r>
            <w:r w:rsidR="004C3684">
              <w:t>supported by a NextGen system.”</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22.2</w:t>
            </w:r>
          </w:p>
        </w:tc>
        <w:tc>
          <w:tcPr>
            <w:tcW w:w="8910" w:type="dxa"/>
            <w:tcBorders>
              <w:bottom w:val="single" w:sz="4" w:space="0" w:color="auto"/>
            </w:tcBorders>
            <w:vAlign w:val="center"/>
          </w:tcPr>
          <w:p w:rsidR="00A322DE" w:rsidRDefault="00A322DE" w:rsidP="002A015D">
            <w:r>
              <w:t>Commenter:</w:t>
            </w:r>
          </w:p>
        </w:tc>
      </w:tr>
      <w:tr w:rsidR="00C15F0D" w:rsidTr="00415827">
        <w:trPr>
          <w:cantSplit/>
        </w:trPr>
        <w:tc>
          <w:tcPr>
            <w:tcW w:w="666" w:type="dxa"/>
            <w:shd w:val="clear" w:color="auto" w:fill="auto"/>
            <w:vAlign w:val="center"/>
          </w:tcPr>
          <w:p w:rsidR="00C15F0D" w:rsidRDefault="00584DE3" w:rsidP="00E03E94">
            <w:r>
              <w:t>23</w:t>
            </w:r>
            <w:r w:rsidR="00C15F0D">
              <w:t>.</w:t>
            </w:r>
          </w:p>
        </w:tc>
        <w:tc>
          <w:tcPr>
            <w:tcW w:w="8910" w:type="dxa"/>
            <w:shd w:val="clear" w:color="auto" w:fill="F2F2F2" w:themeFill="background1" w:themeFillShade="F2"/>
            <w:vAlign w:val="center"/>
          </w:tcPr>
          <w:p w:rsidR="00C15F0D" w:rsidRDefault="00C15F0D" w:rsidP="00E03E94">
            <w:pPr>
              <w:pStyle w:val="Heading2"/>
              <w:spacing w:before="0"/>
              <w:outlineLvl w:val="1"/>
            </w:pPr>
            <w:bookmarkStart w:id="3" w:name="_Toc453184031"/>
            <w:r w:rsidRPr="00235394">
              <w:t>3.2</w:t>
            </w:r>
            <w:r w:rsidRPr="00235394">
              <w:tab/>
            </w:r>
            <w:r>
              <w:t>Abbreviations</w:t>
            </w:r>
            <w:bookmarkEnd w:id="3"/>
          </w:p>
        </w:tc>
      </w:tr>
      <w:tr w:rsidR="00D9457B" w:rsidTr="00415827">
        <w:trPr>
          <w:cantSplit/>
        </w:trPr>
        <w:tc>
          <w:tcPr>
            <w:tcW w:w="666" w:type="dxa"/>
            <w:tcBorders>
              <w:bottom w:val="single" w:sz="4" w:space="0" w:color="auto"/>
            </w:tcBorders>
            <w:shd w:val="clear" w:color="auto" w:fill="auto"/>
            <w:vAlign w:val="center"/>
          </w:tcPr>
          <w:p w:rsidR="00D9457B" w:rsidRDefault="00D9457B" w:rsidP="000A1EC4">
            <w:r>
              <w:t>23.1</w:t>
            </w:r>
          </w:p>
        </w:tc>
        <w:tc>
          <w:tcPr>
            <w:tcW w:w="8910" w:type="dxa"/>
            <w:tcBorders>
              <w:bottom w:val="single" w:sz="4" w:space="0" w:color="auto"/>
            </w:tcBorders>
            <w:vAlign w:val="center"/>
          </w:tcPr>
          <w:p w:rsidR="00D9457B" w:rsidRPr="006B702F" w:rsidRDefault="004A05F0">
            <w:pPr>
              <w:rPr>
                <w:lang w:val="en-US"/>
              </w:rPr>
            </w:pPr>
            <w:r>
              <w:rPr>
                <w:lang w:val="en-US"/>
              </w:rPr>
              <w:t xml:space="preserve">Convener:  </w:t>
            </w:r>
            <w:r w:rsidR="00D9457B" w:rsidRPr="00801025">
              <w:rPr>
                <w:lang w:val="en-US"/>
              </w:rPr>
              <w:t>Q12      Should the following Editor’s Note be added at the beginning of clause 3.2 to provide needed clarification?</w:t>
            </w:r>
          </w:p>
          <w:p w:rsidR="00D9457B" w:rsidRPr="006B702F" w:rsidRDefault="00D9457B" w:rsidP="006B702F">
            <w:pPr>
              <w:pStyle w:val="EditorsNote"/>
              <w:ind w:left="1571"/>
              <w:rPr>
                <w:lang w:val="en-US"/>
              </w:rPr>
            </w:pPr>
            <w:r w:rsidRPr="0027324F">
              <w:t>Editor</w:t>
            </w:r>
            <w:r>
              <w:t>'</w:t>
            </w:r>
            <w:r w:rsidRPr="0027324F">
              <w:t>s note:</w:t>
            </w:r>
            <w:r w:rsidR="004A05F0">
              <w:rPr>
                <w:lang w:val="en-US"/>
              </w:rPr>
              <w:t xml:space="preserve">  </w:t>
            </w:r>
            <w:r w:rsidRPr="00A434C3">
              <w:t>It is for further study how to clarify in clause 3.2 that an abbreviation defined in elsewhere in this document, which is only applicable in particular clauses (e.g., particular key issue description or particular solution proposal/evaluation/conclusion), take precedence within those particular clauses over the same abbreviation defined in clause 3.2 (or TR 21.905).  It is expected that particular clauses using abbreviations defined differently than in clause 3.2 will explicitly identify and clarify the differences.</w:t>
            </w:r>
          </w:p>
        </w:tc>
      </w:tr>
      <w:tr w:rsidR="00D9457B" w:rsidTr="00415827">
        <w:trPr>
          <w:cantSplit/>
        </w:trPr>
        <w:tc>
          <w:tcPr>
            <w:tcW w:w="666" w:type="dxa"/>
            <w:tcBorders>
              <w:bottom w:val="single" w:sz="4" w:space="0" w:color="auto"/>
            </w:tcBorders>
            <w:shd w:val="clear" w:color="auto" w:fill="auto"/>
            <w:vAlign w:val="center"/>
          </w:tcPr>
          <w:p w:rsidR="00D9457B" w:rsidRDefault="00D9457B" w:rsidP="000A1EC4">
            <w:r>
              <w:t>23.2</w:t>
            </w:r>
          </w:p>
        </w:tc>
        <w:tc>
          <w:tcPr>
            <w:tcW w:w="8910" w:type="dxa"/>
            <w:tcBorders>
              <w:bottom w:val="single" w:sz="4" w:space="0" w:color="auto"/>
            </w:tcBorders>
            <w:vAlign w:val="center"/>
          </w:tcPr>
          <w:p w:rsidR="00D9457B" w:rsidRPr="006B702F" w:rsidRDefault="00D9457B" w:rsidP="000A1EC4">
            <w:pPr>
              <w:rPr>
                <w:lang w:val="en-US"/>
              </w:rPr>
            </w:pPr>
            <w:r>
              <w:rPr>
                <w:lang w:val="en-US"/>
              </w:rPr>
              <w:t>USDOC:  With respect to Q12</w:t>
            </w:r>
            <w:r w:rsidR="00716E08">
              <w:rPr>
                <w:lang w:val="en-US"/>
              </w:rPr>
              <w:t xml:space="preserve"> (see 23.1)</w:t>
            </w:r>
            <w:r>
              <w:rPr>
                <w:lang w:val="en-US"/>
              </w:rPr>
              <w:t>, s</w:t>
            </w:r>
            <w:r w:rsidRPr="00801025">
              <w:rPr>
                <w:lang w:val="en-US"/>
              </w:rPr>
              <w:t>eems like a reasonable EN to add.  Additional comments are needed to address Q12.</w:t>
            </w:r>
          </w:p>
        </w:tc>
      </w:tr>
      <w:tr w:rsidR="00B94261" w:rsidTr="00415827">
        <w:trPr>
          <w:cantSplit/>
        </w:trPr>
        <w:tc>
          <w:tcPr>
            <w:tcW w:w="666" w:type="dxa"/>
            <w:tcBorders>
              <w:bottom w:val="single" w:sz="4" w:space="0" w:color="auto"/>
            </w:tcBorders>
            <w:shd w:val="clear" w:color="auto" w:fill="auto"/>
            <w:vAlign w:val="center"/>
          </w:tcPr>
          <w:p w:rsidR="00B94261" w:rsidRDefault="00584DE3" w:rsidP="00E03E94">
            <w:r>
              <w:t>23</w:t>
            </w:r>
            <w:r w:rsidR="00B94261">
              <w:t>.</w:t>
            </w:r>
            <w:r w:rsidR="00D9457B">
              <w:t>3</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584DE3" w:rsidP="00E03E94">
            <w:r>
              <w:t>24</w:t>
            </w:r>
            <w:r w:rsidR="00C15F0D">
              <w:t>.</w:t>
            </w:r>
          </w:p>
        </w:tc>
        <w:tc>
          <w:tcPr>
            <w:tcW w:w="8910" w:type="dxa"/>
            <w:shd w:val="clear" w:color="auto" w:fill="F2F2F2" w:themeFill="background1" w:themeFillShade="F2"/>
            <w:vAlign w:val="center"/>
          </w:tcPr>
          <w:p w:rsidR="00C15F0D" w:rsidRDefault="00C15F0D" w:rsidP="00E03E94">
            <w:pPr>
              <w:keepNext/>
            </w:pPr>
            <w:r w:rsidRPr="00235394">
              <w:t xml:space="preserve">For the purposes of the present document, </w:t>
            </w:r>
            <w:r w:rsidRPr="00BD599A">
              <w:t xml:space="preserve">the </w:t>
            </w:r>
            <w:r>
              <w:t>abbreviations</w:t>
            </w:r>
            <w:r w:rsidRPr="00BD599A">
              <w:t xml:space="preserve"> given in TR 21.905</w:t>
            </w:r>
            <w:r>
              <w:t xml:space="preserve"> [1] and the following apply. An abbreviation </w:t>
            </w:r>
            <w:r w:rsidRPr="00BD599A">
              <w:t>defined in the present document takes precedence over the definition of the same term, if any, in TR 21.905 [1].</w:t>
            </w:r>
          </w:p>
        </w:tc>
      </w:tr>
      <w:tr w:rsidR="005C5F2C" w:rsidTr="00415827">
        <w:trPr>
          <w:cantSplit/>
        </w:trPr>
        <w:tc>
          <w:tcPr>
            <w:tcW w:w="666" w:type="dxa"/>
            <w:tcBorders>
              <w:bottom w:val="single" w:sz="4" w:space="0" w:color="auto"/>
            </w:tcBorders>
            <w:shd w:val="clear" w:color="auto" w:fill="auto"/>
            <w:vAlign w:val="center"/>
          </w:tcPr>
          <w:p w:rsidR="005C5F2C" w:rsidRDefault="005C5F2C" w:rsidP="000A1EC4">
            <w:r>
              <w:t>24.1</w:t>
            </w:r>
          </w:p>
        </w:tc>
        <w:tc>
          <w:tcPr>
            <w:tcW w:w="8910" w:type="dxa"/>
            <w:tcBorders>
              <w:bottom w:val="single" w:sz="4" w:space="0" w:color="auto"/>
            </w:tcBorders>
            <w:vAlign w:val="center"/>
          </w:tcPr>
          <w:p w:rsidR="005C5F2C" w:rsidRPr="00801025" w:rsidRDefault="005C5F2C" w:rsidP="000A1EC4">
            <w:pPr>
              <w:rPr>
                <w:lang w:val="en-US"/>
              </w:rPr>
            </w:pPr>
            <w:r>
              <w:rPr>
                <w:lang w:val="en-US"/>
              </w:rPr>
              <w:t xml:space="preserve">Convener:  </w:t>
            </w:r>
            <w:r w:rsidRPr="00801025">
              <w:rPr>
                <w:lang w:val="en-US"/>
              </w:rPr>
              <w:t>Q11      Should the following addition text be added to provide needed clarification?</w:t>
            </w:r>
          </w:p>
          <w:p w:rsidR="005C5F2C" w:rsidRPr="006B702F" w:rsidRDefault="005C5F2C">
            <w:pPr>
              <w:rPr>
                <w:lang w:val="en-US"/>
              </w:rPr>
            </w:pPr>
            <w:r w:rsidRPr="00801025">
              <w:t xml:space="preserve">For the purposes of the present document, the abbreviations defined in 3GPP TR 21.905 [1] apply. An abbreviation defined in the present document takes precedence over the same abbreviation, if any, defined in 3GPP TR 21.905 [1].  </w:t>
            </w:r>
            <w:r w:rsidRPr="00801025">
              <w:rPr>
                <w:u w:val="single"/>
              </w:rPr>
              <w:t>An abbreviation not defined in clause 3.2 but used in the present document only applies in the context of the specific clause in which that abbreviation is introduced and used.</w:t>
            </w:r>
          </w:p>
        </w:tc>
      </w:tr>
      <w:tr w:rsidR="00B94261" w:rsidTr="00415827">
        <w:trPr>
          <w:cantSplit/>
        </w:trPr>
        <w:tc>
          <w:tcPr>
            <w:tcW w:w="666" w:type="dxa"/>
            <w:tcBorders>
              <w:bottom w:val="single" w:sz="4" w:space="0" w:color="auto"/>
            </w:tcBorders>
            <w:shd w:val="clear" w:color="auto" w:fill="auto"/>
            <w:vAlign w:val="center"/>
          </w:tcPr>
          <w:p w:rsidR="00B94261" w:rsidRDefault="00584DE3" w:rsidP="00E03E94">
            <w:r>
              <w:t>24</w:t>
            </w:r>
            <w:r w:rsidR="00B94261">
              <w:t>.</w:t>
            </w:r>
            <w:r w:rsidR="005C5F2C">
              <w:t>2</w:t>
            </w:r>
          </w:p>
        </w:tc>
        <w:tc>
          <w:tcPr>
            <w:tcW w:w="8910" w:type="dxa"/>
            <w:tcBorders>
              <w:bottom w:val="single" w:sz="4" w:space="0" w:color="auto"/>
            </w:tcBorders>
            <w:vAlign w:val="center"/>
          </w:tcPr>
          <w:p w:rsidR="00B94261" w:rsidRPr="006B702F" w:rsidRDefault="005C5F2C" w:rsidP="00E03E94">
            <w:pPr>
              <w:rPr>
                <w:lang w:val="en-US"/>
              </w:rPr>
            </w:pPr>
            <w:r>
              <w:rPr>
                <w:lang w:val="en-US"/>
              </w:rPr>
              <w:t>USDOC:  With respect to Q11</w:t>
            </w:r>
            <w:r w:rsidR="00716E08">
              <w:rPr>
                <w:lang w:val="en-US"/>
              </w:rPr>
              <w:t xml:space="preserve"> (see 24.1)</w:t>
            </w:r>
            <w:r>
              <w:rPr>
                <w:lang w:val="en-US"/>
              </w:rPr>
              <w:t>, s</w:t>
            </w:r>
            <w:r w:rsidRPr="00801025">
              <w:rPr>
                <w:lang w:val="en-US"/>
              </w:rPr>
              <w:t>eems like a reasonable statement to add.  Additional comments are needed to address Q11.</w:t>
            </w:r>
          </w:p>
        </w:tc>
      </w:tr>
      <w:tr w:rsidR="005C5F2C" w:rsidTr="00415827">
        <w:trPr>
          <w:cantSplit/>
        </w:trPr>
        <w:tc>
          <w:tcPr>
            <w:tcW w:w="666" w:type="dxa"/>
            <w:tcBorders>
              <w:bottom w:val="single" w:sz="4" w:space="0" w:color="auto"/>
            </w:tcBorders>
            <w:shd w:val="clear" w:color="auto" w:fill="auto"/>
            <w:vAlign w:val="center"/>
          </w:tcPr>
          <w:p w:rsidR="005C5F2C" w:rsidRDefault="005C5F2C" w:rsidP="000A1EC4">
            <w:r>
              <w:t>24.3</w:t>
            </w:r>
          </w:p>
        </w:tc>
        <w:tc>
          <w:tcPr>
            <w:tcW w:w="8910" w:type="dxa"/>
            <w:tcBorders>
              <w:bottom w:val="single" w:sz="4" w:space="0" w:color="auto"/>
            </w:tcBorders>
            <w:vAlign w:val="center"/>
          </w:tcPr>
          <w:p w:rsidR="005C5F2C" w:rsidRDefault="005C5F2C" w:rsidP="000A1EC4">
            <w:r>
              <w:t>Commenter:</w:t>
            </w:r>
          </w:p>
        </w:tc>
      </w:tr>
      <w:tr w:rsidR="00C15F0D" w:rsidTr="00415827">
        <w:trPr>
          <w:cantSplit/>
        </w:trPr>
        <w:tc>
          <w:tcPr>
            <w:tcW w:w="666" w:type="dxa"/>
            <w:shd w:val="clear" w:color="auto" w:fill="auto"/>
            <w:vAlign w:val="center"/>
          </w:tcPr>
          <w:p w:rsidR="00C15F0D" w:rsidRDefault="00584DE3" w:rsidP="00E03E94">
            <w:r>
              <w:t>25</w:t>
            </w:r>
            <w:r w:rsidR="00C15F0D">
              <w:t>.</w:t>
            </w:r>
          </w:p>
        </w:tc>
        <w:tc>
          <w:tcPr>
            <w:tcW w:w="8910" w:type="dxa"/>
            <w:shd w:val="clear" w:color="auto" w:fill="F2F2F2" w:themeFill="background1" w:themeFillShade="F2"/>
            <w:vAlign w:val="center"/>
          </w:tcPr>
          <w:p w:rsidR="00C15F0D" w:rsidRDefault="00C15F0D" w:rsidP="004B2A80">
            <w:pPr>
              <w:pStyle w:val="EW"/>
              <w:spacing w:after="180"/>
            </w:pPr>
            <w:r w:rsidRPr="00BC0762">
              <w:t>NF</w:t>
            </w:r>
            <w:r w:rsidRPr="00BC0762">
              <w:tab/>
              <w:t>Network Function</w:t>
            </w:r>
          </w:p>
        </w:tc>
      </w:tr>
      <w:tr w:rsidR="00B94261" w:rsidTr="00415827">
        <w:trPr>
          <w:cantSplit/>
        </w:trPr>
        <w:tc>
          <w:tcPr>
            <w:tcW w:w="666" w:type="dxa"/>
            <w:tcBorders>
              <w:bottom w:val="single" w:sz="4" w:space="0" w:color="auto"/>
            </w:tcBorders>
            <w:shd w:val="clear" w:color="auto" w:fill="auto"/>
            <w:vAlign w:val="center"/>
          </w:tcPr>
          <w:p w:rsidR="00B94261" w:rsidRDefault="00584DE3" w:rsidP="00E03E94">
            <w:r>
              <w:t>25</w:t>
            </w:r>
            <w:r w:rsidR="00B94261">
              <w:t>.1</w:t>
            </w:r>
          </w:p>
        </w:tc>
        <w:tc>
          <w:tcPr>
            <w:tcW w:w="8910" w:type="dxa"/>
            <w:tcBorders>
              <w:bottom w:val="single" w:sz="4" w:space="0" w:color="auto"/>
            </w:tcBorders>
            <w:vAlign w:val="center"/>
          </w:tcPr>
          <w:p w:rsidR="00B94261" w:rsidRDefault="00B94261" w:rsidP="00E03E94">
            <w:r>
              <w:t>Comment</w:t>
            </w:r>
            <w:r w:rsidR="00FF6D49">
              <w:t>er</w:t>
            </w:r>
            <w:r>
              <w:t>:</w:t>
            </w:r>
          </w:p>
        </w:tc>
      </w:tr>
      <w:tr w:rsidR="00C15F0D" w:rsidTr="00415827">
        <w:trPr>
          <w:cantSplit/>
        </w:trPr>
        <w:tc>
          <w:tcPr>
            <w:tcW w:w="666" w:type="dxa"/>
            <w:shd w:val="clear" w:color="auto" w:fill="auto"/>
            <w:vAlign w:val="center"/>
          </w:tcPr>
          <w:p w:rsidR="00C15F0D" w:rsidRDefault="00584DE3" w:rsidP="00E03E94">
            <w:r>
              <w:t>26</w:t>
            </w:r>
            <w:r w:rsidR="00C15F0D">
              <w:t>.</w:t>
            </w:r>
          </w:p>
        </w:tc>
        <w:tc>
          <w:tcPr>
            <w:tcW w:w="8910" w:type="dxa"/>
            <w:shd w:val="clear" w:color="auto" w:fill="F2F2F2" w:themeFill="background1" w:themeFillShade="F2"/>
            <w:vAlign w:val="center"/>
          </w:tcPr>
          <w:p w:rsidR="00C15F0D" w:rsidRDefault="00C15F0D" w:rsidP="00E03E94">
            <w:pPr>
              <w:pStyle w:val="EW"/>
              <w:spacing w:after="180"/>
            </w:pPr>
            <w:r w:rsidRPr="00BC0762">
              <w:t>VNF</w:t>
            </w:r>
            <w:r w:rsidRPr="00BC0762">
              <w:tab/>
            </w:r>
            <w:r w:rsidRPr="003E7C2E">
              <w:t>Virtual Network Function</w:t>
            </w:r>
          </w:p>
        </w:tc>
      </w:tr>
      <w:tr w:rsidR="00B94261" w:rsidTr="00415827">
        <w:trPr>
          <w:cantSplit/>
        </w:trPr>
        <w:tc>
          <w:tcPr>
            <w:tcW w:w="666" w:type="dxa"/>
            <w:tcBorders>
              <w:bottom w:val="single" w:sz="4" w:space="0" w:color="auto"/>
            </w:tcBorders>
            <w:shd w:val="clear" w:color="auto" w:fill="auto"/>
            <w:vAlign w:val="center"/>
          </w:tcPr>
          <w:p w:rsidR="00B94261" w:rsidRDefault="00584DE3" w:rsidP="00E03E94">
            <w:r>
              <w:t>26</w:t>
            </w:r>
            <w:r w:rsidR="00B94261">
              <w:t>.1</w:t>
            </w:r>
          </w:p>
        </w:tc>
        <w:tc>
          <w:tcPr>
            <w:tcW w:w="8910" w:type="dxa"/>
            <w:tcBorders>
              <w:bottom w:val="single" w:sz="4" w:space="0" w:color="auto"/>
            </w:tcBorders>
            <w:vAlign w:val="center"/>
          </w:tcPr>
          <w:p w:rsidR="00B94261" w:rsidRDefault="00FF6D49">
            <w:r>
              <w:t>USDOC</w:t>
            </w:r>
            <w:r w:rsidR="00B94261">
              <w:t>:</w:t>
            </w:r>
            <w:r w:rsidR="00A73082">
              <w:t xml:space="preserve">  Delete the VNF abbreviation as</w:t>
            </w:r>
            <w:r w:rsidR="00A72D68">
              <w:t xml:space="preserve"> it is</w:t>
            </w:r>
            <w:r w:rsidR="00A73082">
              <w:t xml:space="preserve"> only used (and defined) by NGMN</w:t>
            </w:r>
            <w:r w:rsidR="00EC3C16">
              <w:t xml:space="preserve"> in the extracted material </w:t>
            </w:r>
            <w:r w:rsidR="00A72D68">
              <w:t>contained</w:t>
            </w:r>
            <w:r w:rsidR="00EC3C16">
              <w:t xml:space="preserve"> in annex B.</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26.2</w:t>
            </w:r>
          </w:p>
        </w:tc>
        <w:tc>
          <w:tcPr>
            <w:tcW w:w="8910" w:type="dxa"/>
            <w:tcBorders>
              <w:bottom w:val="single" w:sz="4" w:space="0" w:color="auto"/>
            </w:tcBorders>
            <w:vAlign w:val="center"/>
          </w:tcPr>
          <w:p w:rsidR="00A322DE" w:rsidRDefault="00A322DE" w:rsidP="002A015D">
            <w:r>
              <w:t>Commenter:</w:t>
            </w:r>
          </w:p>
        </w:tc>
      </w:tr>
      <w:tr w:rsidR="002709BE" w:rsidTr="00415827">
        <w:trPr>
          <w:cantSplit/>
        </w:trPr>
        <w:tc>
          <w:tcPr>
            <w:tcW w:w="666" w:type="dxa"/>
            <w:tcBorders>
              <w:bottom w:val="single" w:sz="4" w:space="0" w:color="auto"/>
            </w:tcBorders>
            <w:shd w:val="clear" w:color="auto" w:fill="auto"/>
            <w:vAlign w:val="center"/>
          </w:tcPr>
          <w:p w:rsidR="002709BE" w:rsidRPr="002709BE" w:rsidRDefault="002709BE" w:rsidP="002A015D"/>
        </w:tc>
        <w:tc>
          <w:tcPr>
            <w:tcW w:w="8910" w:type="dxa"/>
            <w:tcBorders>
              <w:bottom w:val="single" w:sz="4" w:space="0" w:color="auto"/>
            </w:tcBorders>
            <w:shd w:val="clear" w:color="auto" w:fill="auto"/>
            <w:vAlign w:val="center"/>
          </w:tcPr>
          <w:p w:rsidR="002709BE" w:rsidRDefault="002709BE" w:rsidP="002709BE">
            <w:pPr>
              <w:pStyle w:val="Heading2"/>
              <w:spacing w:before="0"/>
              <w:outlineLvl w:val="1"/>
            </w:pPr>
            <w:r w:rsidRPr="002709BE">
              <w:t>Proposed new definition</w:t>
            </w:r>
            <w:r w:rsidR="00605F41">
              <w:t>s and abbreviations</w:t>
            </w:r>
          </w:p>
        </w:tc>
      </w:tr>
      <w:tr w:rsidR="00A269EA" w:rsidTr="00415827">
        <w:trPr>
          <w:cantSplit/>
        </w:trPr>
        <w:tc>
          <w:tcPr>
            <w:tcW w:w="666" w:type="dxa"/>
            <w:shd w:val="clear" w:color="auto" w:fill="auto"/>
            <w:vAlign w:val="center"/>
          </w:tcPr>
          <w:p w:rsidR="00A269EA" w:rsidRDefault="006323EE" w:rsidP="002A015D">
            <w:r>
              <w:lastRenderedPageBreak/>
              <w:t>27.</w:t>
            </w:r>
          </w:p>
        </w:tc>
        <w:tc>
          <w:tcPr>
            <w:tcW w:w="8910" w:type="dxa"/>
            <w:shd w:val="clear" w:color="auto" w:fill="auto"/>
            <w:vAlign w:val="center"/>
          </w:tcPr>
          <w:p w:rsidR="00812543" w:rsidRDefault="00812543" w:rsidP="00415827">
            <w:pPr>
              <w:pStyle w:val="EW"/>
              <w:spacing w:after="180"/>
              <w:ind w:left="1418"/>
            </w:pPr>
            <w:r>
              <w:t>Convener:  Should the following new abbreviation be added?</w:t>
            </w:r>
          </w:p>
          <w:p w:rsidR="00A269EA" w:rsidRDefault="009653CF" w:rsidP="00FA02BF">
            <w:pPr>
              <w:pStyle w:val="EW"/>
              <w:spacing w:after="180"/>
            </w:pPr>
            <w:r w:rsidRPr="00415827">
              <w:rPr>
                <w:highlight w:val="yellow"/>
              </w:rPr>
              <w:t>NG RAN</w:t>
            </w:r>
            <w:r w:rsidR="00A269EA" w:rsidRPr="00415827">
              <w:rPr>
                <w:highlight w:val="yellow"/>
              </w:rPr>
              <w:tab/>
            </w:r>
            <w:r w:rsidR="00FA02BF" w:rsidRPr="00415827">
              <w:rPr>
                <w:highlight w:val="yellow"/>
              </w:rPr>
              <w:t>NextGen Radio Access Network</w:t>
            </w:r>
          </w:p>
        </w:tc>
      </w:tr>
      <w:tr w:rsidR="002709BE" w:rsidTr="00415827">
        <w:trPr>
          <w:cantSplit/>
        </w:trPr>
        <w:tc>
          <w:tcPr>
            <w:tcW w:w="666" w:type="dxa"/>
            <w:shd w:val="clear" w:color="auto" w:fill="auto"/>
            <w:vAlign w:val="center"/>
          </w:tcPr>
          <w:p w:rsidR="002709BE" w:rsidRDefault="00605F41" w:rsidP="00E03E94">
            <w:r w:rsidRPr="002709BE">
              <w:t>2</w:t>
            </w:r>
            <w:r>
              <w:t>7</w:t>
            </w:r>
            <w:r w:rsidR="006323EE">
              <w:t>.1</w:t>
            </w:r>
          </w:p>
        </w:tc>
        <w:tc>
          <w:tcPr>
            <w:tcW w:w="8910" w:type="dxa"/>
            <w:tcBorders>
              <w:bottom w:val="single" w:sz="4" w:space="0" w:color="auto"/>
            </w:tcBorders>
            <w:vAlign w:val="center"/>
          </w:tcPr>
          <w:p w:rsidR="002709BE" w:rsidRDefault="00A72D68" w:rsidP="00E03E94">
            <w:r>
              <w:t>USDOC:  Add abbreviation to promote its common use in TR 23.799.</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27.2</w:t>
            </w:r>
          </w:p>
        </w:tc>
        <w:tc>
          <w:tcPr>
            <w:tcW w:w="8910" w:type="dxa"/>
            <w:tcBorders>
              <w:bottom w:val="single" w:sz="4" w:space="0" w:color="auto"/>
            </w:tcBorders>
            <w:vAlign w:val="center"/>
          </w:tcPr>
          <w:p w:rsidR="00A322DE" w:rsidRDefault="00A322DE" w:rsidP="002A015D">
            <w:r>
              <w:t>Commenter:</w:t>
            </w:r>
          </w:p>
        </w:tc>
      </w:tr>
      <w:tr w:rsidR="00752DEB" w:rsidTr="00415827">
        <w:trPr>
          <w:cantSplit/>
        </w:trPr>
        <w:tc>
          <w:tcPr>
            <w:tcW w:w="666" w:type="dxa"/>
            <w:shd w:val="clear" w:color="auto" w:fill="auto"/>
            <w:vAlign w:val="center"/>
          </w:tcPr>
          <w:p w:rsidR="00752DEB" w:rsidRDefault="00752DEB" w:rsidP="002A015D">
            <w:r>
              <w:t>28.</w:t>
            </w:r>
          </w:p>
        </w:tc>
        <w:tc>
          <w:tcPr>
            <w:tcW w:w="8910" w:type="dxa"/>
            <w:shd w:val="clear" w:color="auto" w:fill="auto"/>
            <w:vAlign w:val="center"/>
          </w:tcPr>
          <w:p w:rsidR="00812543" w:rsidRDefault="00812543" w:rsidP="00415827">
            <w:pPr>
              <w:pStyle w:val="EW"/>
              <w:spacing w:after="180"/>
              <w:ind w:left="1418"/>
            </w:pPr>
            <w:r>
              <w:t>Convener:  Should the following new abbreviation be added?</w:t>
            </w:r>
          </w:p>
          <w:p w:rsidR="00752DEB" w:rsidRDefault="00752DEB" w:rsidP="00FF6D49">
            <w:pPr>
              <w:pStyle w:val="EW"/>
              <w:spacing w:after="180"/>
            </w:pPr>
            <w:r w:rsidRPr="00415827">
              <w:rPr>
                <w:highlight w:val="yellow"/>
              </w:rPr>
              <w:t>NG System</w:t>
            </w:r>
            <w:r w:rsidRPr="00415827">
              <w:rPr>
                <w:highlight w:val="yellow"/>
              </w:rPr>
              <w:tab/>
              <w:t>NextGen System</w:t>
            </w:r>
          </w:p>
        </w:tc>
      </w:tr>
      <w:tr w:rsidR="00752DEB" w:rsidTr="00415827">
        <w:trPr>
          <w:cantSplit/>
        </w:trPr>
        <w:tc>
          <w:tcPr>
            <w:tcW w:w="666" w:type="dxa"/>
            <w:shd w:val="clear" w:color="auto" w:fill="auto"/>
            <w:vAlign w:val="center"/>
          </w:tcPr>
          <w:p w:rsidR="00752DEB" w:rsidRDefault="00752DEB" w:rsidP="002A015D">
            <w:r w:rsidRPr="002709BE">
              <w:t>2</w:t>
            </w:r>
            <w:r>
              <w:t>8.1</w:t>
            </w:r>
          </w:p>
        </w:tc>
        <w:tc>
          <w:tcPr>
            <w:tcW w:w="8910" w:type="dxa"/>
            <w:tcBorders>
              <w:bottom w:val="single" w:sz="4" w:space="0" w:color="auto"/>
            </w:tcBorders>
            <w:vAlign w:val="center"/>
          </w:tcPr>
          <w:p w:rsidR="00752DEB" w:rsidRDefault="00A72D68" w:rsidP="00FF6D49">
            <w:r>
              <w:t>USDOC:  Add abbreviation to promote its common use in TR 23.799.</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28.2</w:t>
            </w:r>
          </w:p>
        </w:tc>
        <w:tc>
          <w:tcPr>
            <w:tcW w:w="8910" w:type="dxa"/>
            <w:tcBorders>
              <w:bottom w:val="single" w:sz="4" w:space="0" w:color="auto"/>
            </w:tcBorders>
            <w:vAlign w:val="center"/>
          </w:tcPr>
          <w:p w:rsidR="00A322DE" w:rsidRDefault="00A322DE" w:rsidP="002A015D">
            <w:r>
              <w:t>Commenter:</w:t>
            </w:r>
          </w:p>
        </w:tc>
      </w:tr>
      <w:tr w:rsidR="00752DEB" w:rsidTr="00415827">
        <w:trPr>
          <w:cantSplit/>
        </w:trPr>
        <w:tc>
          <w:tcPr>
            <w:tcW w:w="666" w:type="dxa"/>
            <w:shd w:val="clear" w:color="auto" w:fill="auto"/>
            <w:vAlign w:val="center"/>
          </w:tcPr>
          <w:p w:rsidR="00752DEB" w:rsidRDefault="00752DEB" w:rsidP="002A015D">
            <w:r>
              <w:t>29.</w:t>
            </w:r>
          </w:p>
        </w:tc>
        <w:tc>
          <w:tcPr>
            <w:tcW w:w="8910" w:type="dxa"/>
            <w:shd w:val="clear" w:color="auto" w:fill="auto"/>
            <w:vAlign w:val="center"/>
          </w:tcPr>
          <w:p w:rsidR="00812543" w:rsidRDefault="00812543" w:rsidP="00415827">
            <w:pPr>
              <w:pStyle w:val="EW"/>
              <w:spacing w:after="180"/>
              <w:ind w:left="1418"/>
            </w:pPr>
            <w:r>
              <w:t>Convener:  Should the following new abbreviation be added?</w:t>
            </w:r>
          </w:p>
          <w:p w:rsidR="00752DEB" w:rsidRDefault="00752DEB" w:rsidP="00FF6D49">
            <w:pPr>
              <w:pStyle w:val="EW"/>
              <w:spacing w:after="180"/>
            </w:pPr>
            <w:r w:rsidRPr="00415827">
              <w:rPr>
                <w:highlight w:val="yellow"/>
              </w:rPr>
              <w:t>NG UE</w:t>
            </w:r>
            <w:r w:rsidRPr="00415827">
              <w:rPr>
                <w:highlight w:val="yellow"/>
              </w:rPr>
              <w:tab/>
              <w:t>NextGen UE</w:t>
            </w:r>
          </w:p>
        </w:tc>
      </w:tr>
      <w:tr w:rsidR="00752DEB" w:rsidTr="00415827">
        <w:trPr>
          <w:cantSplit/>
        </w:trPr>
        <w:tc>
          <w:tcPr>
            <w:tcW w:w="666" w:type="dxa"/>
            <w:shd w:val="clear" w:color="auto" w:fill="auto"/>
            <w:vAlign w:val="center"/>
          </w:tcPr>
          <w:p w:rsidR="00752DEB" w:rsidRDefault="00752DEB" w:rsidP="00FF6D49">
            <w:r w:rsidRPr="002709BE">
              <w:t>2</w:t>
            </w:r>
            <w:r>
              <w:t>9.1</w:t>
            </w:r>
          </w:p>
        </w:tc>
        <w:tc>
          <w:tcPr>
            <w:tcW w:w="8910" w:type="dxa"/>
            <w:vAlign w:val="center"/>
          </w:tcPr>
          <w:p w:rsidR="00752DEB" w:rsidRDefault="00A72D68" w:rsidP="000C6468">
            <w:r>
              <w:t>USDOC:  Add abbreviation to promote its common use in TR 23.799.</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29.2</w:t>
            </w:r>
          </w:p>
        </w:tc>
        <w:tc>
          <w:tcPr>
            <w:tcW w:w="8910" w:type="dxa"/>
            <w:tcBorders>
              <w:bottom w:val="single" w:sz="4" w:space="0" w:color="auto"/>
            </w:tcBorders>
            <w:vAlign w:val="center"/>
          </w:tcPr>
          <w:p w:rsidR="00A322DE" w:rsidRDefault="00A322DE" w:rsidP="002A015D">
            <w:r>
              <w:t>Commenter:</w:t>
            </w:r>
          </w:p>
        </w:tc>
      </w:tr>
      <w:tr w:rsidR="00752DEB" w:rsidTr="00415827">
        <w:trPr>
          <w:cantSplit/>
        </w:trPr>
        <w:tc>
          <w:tcPr>
            <w:tcW w:w="666" w:type="dxa"/>
            <w:shd w:val="clear" w:color="auto" w:fill="auto"/>
            <w:vAlign w:val="center"/>
          </w:tcPr>
          <w:p w:rsidR="00752DEB" w:rsidRDefault="00752DEB" w:rsidP="002A015D">
            <w:r>
              <w:t>30.</w:t>
            </w:r>
          </w:p>
        </w:tc>
        <w:tc>
          <w:tcPr>
            <w:tcW w:w="8910" w:type="dxa"/>
            <w:shd w:val="clear" w:color="auto" w:fill="auto"/>
            <w:vAlign w:val="center"/>
          </w:tcPr>
          <w:p w:rsidR="00812543" w:rsidRDefault="00812543" w:rsidP="00415827">
            <w:pPr>
              <w:pStyle w:val="EW"/>
              <w:spacing w:after="180"/>
              <w:ind w:left="1418"/>
            </w:pPr>
            <w:r>
              <w:t>Convener:  Should the following new abbreviation be added?</w:t>
            </w:r>
          </w:p>
          <w:p w:rsidR="00752DEB" w:rsidRDefault="00752DEB" w:rsidP="002A015D">
            <w:pPr>
              <w:pStyle w:val="EW"/>
              <w:spacing w:after="180"/>
            </w:pPr>
            <w:r w:rsidRPr="00415827">
              <w:rPr>
                <w:highlight w:val="yellow"/>
              </w:rPr>
              <w:t>NG</w:t>
            </w:r>
            <w:r w:rsidRPr="00415827">
              <w:rPr>
                <w:highlight w:val="yellow"/>
              </w:rPr>
              <w:tab/>
              <w:t>NextGen</w:t>
            </w:r>
          </w:p>
        </w:tc>
      </w:tr>
      <w:tr w:rsidR="00752DEB" w:rsidTr="00415827">
        <w:trPr>
          <w:cantSplit/>
        </w:trPr>
        <w:tc>
          <w:tcPr>
            <w:tcW w:w="666" w:type="dxa"/>
            <w:shd w:val="clear" w:color="auto" w:fill="auto"/>
            <w:vAlign w:val="center"/>
          </w:tcPr>
          <w:p w:rsidR="00752DEB" w:rsidRDefault="00752DEB" w:rsidP="002A015D">
            <w:r>
              <w:t>30.1</w:t>
            </w:r>
          </w:p>
        </w:tc>
        <w:tc>
          <w:tcPr>
            <w:tcW w:w="8910" w:type="dxa"/>
            <w:tcBorders>
              <w:bottom w:val="single" w:sz="4" w:space="0" w:color="auto"/>
            </w:tcBorders>
            <w:vAlign w:val="center"/>
          </w:tcPr>
          <w:p w:rsidR="00752DEB" w:rsidRDefault="000C6468">
            <w:r>
              <w:t>USDOC</w:t>
            </w:r>
            <w:r w:rsidR="00752DEB">
              <w:t>:  Add abbreviation</w:t>
            </w:r>
            <w:r w:rsidR="0063177D">
              <w:t xml:space="preserve"> </w:t>
            </w:r>
            <w:r w:rsidR="00A72D68">
              <w:t>to promote its common use</w:t>
            </w:r>
            <w:r w:rsidR="00752DEB">
              <w:t xml:space="preserve"> in TR 23.799.</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30.2</w:t>
            </w:r>
          </w:p>
        </w:tc>
        <w:tc>
          <w:tcPr>
            <w:tcW w:w="8910" w:type="dxa"/>
            <w:tcBorders>
              <w:bottom w:val="single" w:sz="4" w:space="0" w:color="auto"/>
            </w:tcBorders>
            <w:vAlign w:val="center"/>
          </w:tcPr>
          <w:p w:rsidR="00A322DE" w:rsidRDefault="00A322DE" w:rsidP="002A015D">
            <w:r>
              <w:t>Commenter:</w:t>
            </w:r>
          </w:p>
        </w:tc>
      </w:tr>
      <w:tr w:rsidR="00C40CFD" w:rsidTr="00415827">
        <w:tc>
          <w:tcPr>
            <w:tcW w:w="666" w:type="dxa"/>
          </w:tcPr>
          <w:p w:rsidR="00C40CFD" w:rsidRDefault="00C40CFD" w:rsidP="002A015D">
            <w:r>
              <w:t>31.</w:t>
            </w:r>
          </w:p>
        </w:tc>
        <w:tc>
          <w:tcPr>
            <w:tcW w:w="8910" w:type="dxa"/>
            <w:shd w:val="clear" w:color="auto" w:fill="auto"/>
          </w:tcPr>
          <w:p w:rsidR="00812543" w:rsidRDefault="00812543">
            <w:pPr>
              <w:keepLines/>
              <w:rPr>
                <w:b/>
              </w:rPr>
            </w:pPr>
            <w:r>
              <w:t>Convener:  Should the following new definition be added?</w:t>
            </w:r>
          </w:p>
          <w:p w:rsidR="00C40CFD" w:rsidRDefault="00C40CFD">
            <w:pPr>
              <w:keepLines/>
              <w:rPr>
                <w:lang w:eastAsia="zh-CN"/>
              </w:rPr>
            </w:pPr>
            <w:r w:rsidRPr="00415827">
              <w:rPr>
                <w:b/>
                <w:highlight w:val="yellow"/>
              </w:rPr>
              <w:t>NextGen:</w:t>
            </w:r>
            <w:r w:rsidRPr="00415827">
              <w:rPr>
                <w:highlight w:val="yellow"/>
              </w:rPr>
              <w:t xml:space="preserve"> </w:t>
            </w:r>
            <w:r w:rsidR="00B05DED" w:rsidRPr="00415827">
              <w:rPr>
                <w:highlight w:val="yellow"/>
              </w:rPr>
              <w:t>Next g</w:t>
            </w:r>
            <w:r w:rsidRPr="00415827">
              <w:rPr>
                <w:highlight w:val="yellow"/>
              </w:rPr>
              <w:t>eneration</w:t>
            </w:r>
            <w:r w:rsidR="003C19BE" w:rsidRPr="00415827">
              <w:rPr>
                <w:highlight w:val="yellow"/>
              </w:rPr>
              <w:t xml:space="preserve"> used</w:t>
            </w:r>
            <w:r w:rsidRPr="00415827">
              <w:rPr>
                <w:highlight w:val="yellow"/>
              </w:rPr>
              <w:t xml:space="preserve"> in </w:t>
            </w:r>
            <w:r w:rsidR="00B05DED" w:rsidRPr="00415827">
              <w:rPr>
                <w:highlight w:val="yellow"/>
              </w:rPr>
              <w:t>the context of</w:t>
            </w:r>
            <w:r w:rsidRPr="00415827">
              <w:rPr>
                <w:highlight w:val="yellow"/>
              </w:rPr>
              <w:t xml:space="preserve"> </w:t>
            </w:r>
            <w:r w:rsidR="00B05DED" w:rsidRPr="00415827">
              <w:rPr>
                <w:highlight w:val="yellow"/>
              </w:rPr>
              <w:t>TSG SA WG 2</w:t>
            </w:r>
            <w:r w:rsidRPr="00415827">
              <w:rPr>
                <w:highlight w:val="yellow"/>
              </w:rPr>
              <w:t xml:space="preserve"> specifications.</w:t>
            </w:r>
          </w:p>
        </w:tc>
      </w:tr>
      <w:tr w:rsidR="00C40CFD" w:rsidTr="00415827">
        <w:tc>
          <w:tcPr>
            <w:tcW w:w="666" w:type="dxa"/>
          </w:tcPr>
          <w:p w:rsidR="00C40CFD" w:rsidRDefault="00C40CFD" w:rsidP="002A015D">
            <w:r>
              <w:t>31.1</w:t>
            </w:r>
          </w:p>
        </w:tc>
        <w:tc>
          <w:tcPr>
            <w:tcW w:w="8910" w:type="dxa"/>
          </w:tcPr>
          <w:p w:rsidR="00C40CFD" w:rsidRDefault="000C6468">
            <w:r>
              <w:t>USDOC</w:t>
            </w:r>
            <w:r w:rsidR="00C40CFD">
              <w:t>:  Add definition</w:t>
            </w:r>
            <w:r w:rsidR="00B05DED">
              <w:t>, which is not contained in TR 21.905,</w:t>
            </w:r>
            <w:r w:rsidR="00C40CFD">
              <w:t xml:space="preserve"> </w:t>
            </w:r>
            <w:r w:rsidR="00A72D68">
              <w:t>to promote its common</w:t>
            </w:r>
            <w:r w:rsidR="00B05DED">
              <w:t xml:space="preserve"> use in TR 23.799</w:t>
            </w:r>
            <w:r w:rsidR="00C40CFD">
              <w:t>.</w:t>
            </w:r>
          </w:p>
        </w:tc>
      </w:tr>
      <w:tr w:rsidR="00A322DE" w:rsidTr="00415827">
        <w:trPr>
          <w:cantSplit/>
        </w:trPr>
        <w:tc>
          <w:tcPr>
            <w:tcW w:w="666" w:type="dxa"/>
            <w:tcBorders>
              <w:bottom w:val="single" w:sz="4" w:space="0" w:color="auto"/>
            </w:tcBorders>
            <w:shd w:val="clear" w:color="auto" w:fill="auto"/>
            <w:vAlign w:val="center"/>
          </w:tcPr>
          <w:p w:rsidR="00A322DE" w:rsidRDefault="00A322DE" w:rsidP="002A015D">
            <w:r>
              <w:t>31.2</w:t>
            </w:r>
          </w:p>
        </w:tc>
        <w:tc>
          <w:tcPr>
            <w:tcW w:w="8910" w:type="dxa"/>
            <w:tcBorders>
              <w:bottom w:val="single" w:sz="4" w:space="0" w:color="auto"/>
            </w:tcBorders>
            <w:vAlign w:val="center"/>
          </w:tcPr>
          <w:p w:rsidR="00A322DE" w:rsidRDefault="008928E7">
            <w:r>
              <w:t>Commenter:</w:t>
            </w:r>
          </w:p>
        </w:tc>
      </w:tr>
      <w:tr w:rsidR="00752DEB" w:rsidTr="00415827">
        <w:trPr>
          <w:cantSplit/>
        </w:trPr>
        <w:tc>
          <w:tcPr>
            <w:tcW w:w="666" w:type="dxa"/>
            <w:shd w:val="clear" w:color="auto" w:fill="auto"/>
            <w:vAlign w:val="center"/>
          </w:tcPr>
          <w:p w:rsidR="00752DEB" w:rsidRPr="002709BE" w:rsidRDefault="00D01277" w:rsidP="00E03E94">
            <w:r>
              <w:t>32.</w:t>
            </w:r>
          </w:p>
        </w:tc>
        <w:tc>
          <w:tcPr>
            <w:tcW w:w="8910" w:type="dxa"/>
            <w:vAlign w:val="center"/>
          </w:tcPr>
          <w:p w:rsidR="00752DEB" w:rsidRPr="006B702F" w:rsidRDefault="008928E7">
            <w:pPr>
              <w:rPr>
                <w:lang w:val="en-US"/>
              </w:rPr>
            </w:pPr>
            <w:r>
              <w:t xml:space="preserve">Convener:  </w:t>
            </w:r>
            <w:r w:rsidRPr="00801025">
              <w:rPr>
                <w:lang w:val="en-US"/>
              </w:rPr>
              <w:t>Q5        Are definitions of “</w:t>
            </w:r>
            <w:r w:rsidRPr="008F1DE6">
              <w:rPr>
                <w:highlight w:val="yellow"/>
                <w:lang w:val="en-US"/>
              </w:rPr>
              <w:t>Interface</w:t>
            </w:r>
            <w:r w:rsidRPr="00801025">
              <w:rPr>
                <w:lang w:val="en-US"/>
              </w:rPr>
              <w:t>” and “</w:t>
            </w:r>
            <w:r w:rsidRPr="008F1DE6">
              <w:rPr>
                <w:highlight w:val="yellow"/>
                <w:lang w:val="en-US"/>
              </w:rPr>
              <w:t>Reference Point</w:t>
            </w:r>
            <w:r w:rsidRPr="00801025">
              <w:rPr>
                <w:lang w:val="en-US"/>
              </w:rPr>
              <w:t xml:space="preserve">” needed given that the former is used 158 times and the latter is used 73 times in TR 23.799 in a number of different, potentially overlapping/conflicting contexts?  </w:t>
            </w:r>
          </w:p>
        </w:tc>
      </w:tr>
      <w:tr w:rsidR="008928E7" w:rsidTr="00415827">
        <w:tc>
          <w:tcPr>
            <w:tcW w:w="666" w:type="dxa"/>
          </w:tcPr>
          <w:p w:rsidR="008928E7" w:rsidRDefault="008928E7" w:rsidP="005369DE">
            <w:r>
              <w:t>32.1</w:t>
            </w:r>
          </w:p>
        </w:tc>
        <w:tc>
          <w:tcPr>
            <w:tcW w:w="8910" w:type="dxa"/>
          </w:tcPr>
          <w:p w:rsidR="008928E7" w:rsidRPr="006B702F" w:rsidRDefault="008928E7">
            <w:pPr>
              <w:rPr>
                <w:lang w:val="en-US"/>
              </w:rPr>
            </w:pPr>
            <w:r>
              <w:t>USDOC</w:t>
            </w:r>
            <w:r w:rsidR="003474F3">
              <w:t>:  With respect to Q5</w:t>
            </w:r>
            <w:r w:rsidR="00716E08">
              <w:t xml:space="preserve"> (see 32)</w:t>
            </w:r>
            <w:r w:rsidR="003474F3">
              <w:t xml:space="preserve">, </w:t>
            </w:r>
            <w:r w:rsidRPr="00801025">
              <w:rPr>
                <w:lang w:val="en-US"/>
              </w:rPr>
              <w:t>Yes.  Additional comments are needed to address Q5.</w:t>
            </w:r>
          </w:p>
        </w:tc>
      </w:tr>
      <w:tr w:rsidR="00D01277" w:rsidTr="00415827">
        <w:trPr>
          <w:cantSplit/>
        </w:trPr>
        <w:tc>
          <w:tcPr>
            <w:tcW w:w="666" w:type="dxa"/>
            <w:tcBorders>
              <w:bottom w:val="single" w:sz="4" w:space="0" w:color="auto"/>
            </w:tcBorders>
            <w:shd w:val="clear" w:color="auto" w:fill="auto"/>
            <w:vAlign w:val="center"/>
          </w:tcPr>
          <w:p w:rsidR="00D01277" w:rsidRDefault="00D01277" w:rsidP="002C4B19">
            <w:r>
              <w:t>3</w:t>
            </w:r>
            <w:r w:rsidR="003474F3">
              <w:t>2.2</w:t>
            </w:r>
          </w:p>
        </w:tc>
        <w:tc>
          <w:tcPr>
            <w:tcW w:w="8910" w:type="dxa"/>
            <w:tcBorders>
              <w:bottom w:val="single" w:sz="4" w:space="0" w:color="auto"/>
            </w:tcBorders>
            <w:vAlign w:val="center"/>
          </w:tcPr>
          <w:p w:rsidR="00D01277" w:rsidRDefault="00D01277" w:rsidP="002C4B19">
            <w:r>
              <w:t>Commenter:</w:t>
            </w:r>
          </w:p>
        </w:tc>
      </w:tr>
      <w:tr w:rsidR="002257F2" w:rsidTr="00415827">
        <w:trPr>
          <w:cantSplit/>
        </w:trPr>
        <w:tc>
          <w:tcPr>
            <w:tcW w:w="666" w:type="dxa"/>
            <w:shd w:val="clear" w:color="auto" w:fill="auto"/>
            <w:vAlign w:val="center"/>
          </w:tcPr>
          <w:p w:rsidR="002257F2" w:rsidRPr="002709BE" w:rsidRDefault="002257F2" w:rsidP="000A1EC4">
            <w:r>
              <w:t>33.</w:t>
            </w:r>
          </w:p>
        </w:tc>
        <w:tc>
          <w:tcPr>
            <w:tcW w:w="8910" w:type="dxa"/>
            <w:vAlign w:val="center"/>
          </w:tcPr>
          <w:p w:rsidR="002257F2" w:rsidRPr="006B702F" w:rsidRDefault="002257F2">
            <w:pPr>
              <w:rPr>
                <w:lang w:val="en-US"/>
              </w:rPr>
            </w:pPr>
            <w:r>
              <w:rPr>
                <w:lang w:val="en-US"/>
              </w:rPr>
              <w:t xml:space="preserve">Convener:  </w:t>
            </w:r>
            <w:r w:rsidRPr="00801025">
              <w:rPr>
                <w:lang w:val="en-US"/>
              </w:rPr>
              <w:t>Q7        Taking into account Q6, should a new definition of “</w:t>
            </w:r>
            <w:r w:rsidRPr="006B702F">
              <w:rPr>
                <w:highlight w:val="yellow"/>
                <w:lang w:val="en-US"/>
              </w:rPr>
              <w:t>NG Network</w:t>
            </w:r>
            <w:r w:rsidRPr="00801025">
              <w:rPr>
                <w:lang w:val="en-US"/>
              </w:rPr>
              <w:t>” be defined to be the combination of “NG CN(s)”, “NG RAN(s)”, and “Evolved E-UTRAN(s)” (such a new definition would, for example, permit a “NG UE” to “connect to a “NG Network”)?</w:t>
            </w:r>
          </w:p>
        </w:tc>
      </w:tr>
      <w:tr w:rsidR="00752DEB" w:rsidTr="00415827">
        <w:trPr>
          <w:cantSplit/>
        </w:trPr>
        <w:tc>
          <w:tcPr>
            <w:tcW w:w="666" w:type="dxa"/>
            <w:shd w:val="clear" w:color="auto" w:fill="auto"/>
            <w:vAlign w:val="center"/>
          </w:tcPr>
          <w:p w:rsidR="00752DEB" w:rsidRPr="002709BE" w:rsidRDefault="00D01277" w:rsidP="00E03E94">
            <w:r>
              <w:t>33</w:t>
            </w:r>
            <w:r w:rsidR="002257F2">
              <w:t>.1</w:t>
            </w:r>
          </w:p>
        </w:tc>
        <w:tc>
          <w:tcPr>
            <w:tcW w:w="8910" w:type="dxa"/>
            <w:vAlign w:val="center"/>
          </w:tcPr>
          <w:p w:rsidR="00752DEB" w:rsidRPr="006B702F" w:rsidRDefault="002257F2" w:rsidP="00E03E94">
            <w:pPr>
              <w:rPr>
                <w:lang w:val="en-US"/>
              </w:rPr>
            </w:pPr>
            <w:r>
              <w:rPr>
                <w:lang w:val="en-US"/>
              </w:rPr>
              <w:t>USDOC:  With respect to Q7</w:t>
            </w:r>
            <w:r w:rsidR="00716E08">
              <w:rPr>
                <w:lang w:val="en-US"/>
              </w:rPr>
              <w:t xml:space="preserve"> (see 33)</w:t>
            </w:r>
            <w:r>
              <w:rPr>
                <w:lang w:val="en-US"/>
              </w:rPr>
              <w:t>, p</w:t>
            </w:r>
            <w:r w:rsidRPr="00801025">
              <w:rPr>
                <w:lang w:val="en-US"/>
              </w:rPr>
              <w:t>ossibly</w:t>
            </w:r>
            <w:r>
              <w:rPr>
                <w:lang w:val="en-US"/>
              </w:rPr>
              <w:t xml:space="preserve"> -</w:t>
            </w:r>
            <w:r w:rsidRPr="00801025">
              <w:rPr>
                <w:lang w:val="en-US"/>
              </w:rPr>
              <w:t xml:space="preserve"> based on what comments are received on Q6.  Such a new term might be useful to have to address NextGen aspects involving non-3GPP radio access </w:t>
            </w:r>
            <w:proofErr w:type="gramStart"/>
            <w:r w:rsidRPr="00801025">
              <w:rPr>
                <w:lang w:val="en-US"/>
              </w:rPr>
              <w:t>networks following the current version of TR 23.799 (V050) defines</w:t>
            </w:r>
            <w:proofErr w:type="gramEnd"/>
            <w:r w:rsidRPr="00801025">
              <w:rPr>
                <w:lang w:val="en-US"/>
              </w:rPr>
              <w:t xml:space="preserve"> NG RAN as:  </w:t>
            </w:r>
            <w:r w:rsidRPr="00801025">
              <w:t xml:space="preserve">In the context of this document, it refers to a radio access network that supports Evolved E-UTRA and/or new radio access technology and interfaces with the next generation core.  </w:t>
            </w:r>
            <w:r w:rsidRPr="00801025">
              <w:rPr>
                <w:lang w:val="en-US"/>
              </w:rPr>
              <w:t>  Additional comments are needed to address Q7. </w:t>
            </w:r>
          </w:p>
        </w:tc>
      </w:tr>
      <w:tr w:rsidR="00D01277" w:rsidTr="00415827">
        <w:trPr>
          <w:cantSplit/>
        </w:trPr>
        <w:tc>
          <w:tcPr>
            <w:tcW w:w="666" w:type="dxa"/>
            <w:tcBorders>
              <w:bottom w:val="single" w:sz="4" w:space="0" w:color="auto"/>
            </w:tcBorders>
            <w:shd w:val="clear" w:color="auto" w:fill="auto"/>
            <w:vAlign w:val="center"/>
          </w:tcPr>
          <w:p w:rsidR="00D01277" w:rsidRDefault="002257F2" w:rsidP="002C4B19">
            <w:r>
              <w:t>33.2</w:t>
            </w:r>
          </w:p>
        </w:tc>
        <w:tc>
          <w:tcPr>
            <w:tcW w:w="8910" w:type="dxa"/>
            <w:tcBorders>
              <w:bottom w:val="single" w:sz="4" w:space="0" w:color="auto"/>
            </w:tcBorders>
            <w:vAlign w:val="center"/>
          </w:tcPr>
          <w:p w:rsidR="00D01277" w:rsidRDefault="00D01277" w:rsidP="002C4B19">
            <w:r>
              <w:t>Commenter:</w:t>
            </w:r>
          </w:p>
        </w:tc>
      </w:tr>
      <w:tr w:rsidR="00AF29CF" w:rsidTr="00415827">
        <w:trPr>
          <w:cantSplit/>
        </w:trPr>
        <w:tc>
          <w:tcPr>
            <w:tcW w:w="666" w:type="dxa"/>
            <w:shd w:val="clear" w:color="auto" w:fill="auto"/>
            <w:vAlign w:val="center"/>
          </w:tcPr>
          <w:p w:rsidR="00AF29CF" w:rsidRPr="002709BE" w:rsidRDefault="00AF29CF" w:rsidP="000A1EC4">
            <w:r>
              <w:lastRenderedPageBreak/>
              <w:t>34.</w:t>
            </w:r>
          </w:p>
        </w:tc>
        <w:tc>
          <w:tcPr>
            <w:tcW w:w="8910" w:type="dxa"/>
            <w:vAlign w:val="center"/>
          </w:tcPr>
          <w:p w:rsidR="00AF29CF" w:rsidRPr="000A1EC4" w:rsidRDefault="00AF29CF" w:rsidP="000A1EC4">
            <w:pPr>
              <w:rPr>
                <w:lang w:val="en-US"/>
              </w:rPr>
            </w:pPr>
            <w:r>
              <w:rPr>
                <w:lang w:val="en-US"/>
              </w:rPr>
              <w:t xml:space="preserve">Convener:  </w:t>
            </w:r>
            <w:r w:rsidRPr="00801025">
              <w:rPr>
                <w:lang w:val="en-US"/>
              </w:rPr>
              <w:t>Q8        Should a “</w:t>
            </w:r>
            <w:r w:rsidRPr="000A1EC4">
              <w:rPr>
                <w:highlight w:val="yellow"/>
                <w:lang w:val="en-US"/>
              </w:rPr>
              <w:t>Next Generation System</w:t>
            </w:r>
            <w:r w:rsidRPr="00801025">
              <w:rPr>
                <w:lang w:val="en-US"/>
              </w:rPr>
              <w:t xml:space="preserve">” as a generic concept </w:t>
            </w:r>
            <w:proofErr w:type="gramStart"/>
            <w:r w:rsidRPr="00801025">
              <w:rPr>
                <w:lang w:val="en-US"/>
              </w:rPr>
              <w:t>be</w:t>
            </w:r>
            <w:proofErr w:type="gramEnd"/>
            <w:r w:rsidRPr="00801025">
              <w:rPr>
                <w:lang w:val="en-US"/>
              </w:rPr>
              <w:t xml:space="preserve"> added as a new definition to distinguish use of that term from the use of the term “NextGen </w:t>
            </w:r>
            <w:r w:rsidRPr="000A1EC4">
              <w:rPr>
                <w:highlight w:val="cyan"/>
                <w:lang w:val="en-US"/>
              </w:rPr>
              <w:t>System</w:t>
            </w:r>
            <w:r w:rsidRPr="00801025">
              <w:rPr>
                <w:lang w:val="en-US"/>
              </w:rPr>
              <w:t>” as a TSG SA WG 2-specific concept (taking into account that an email discussion comment has previously been made to add a new definition for the term “NextGen”)?</w:t>
            </w:r>
          </w:p>
        </w:tc>
      </w:tr>
      <w:tr w:rsidR="00AF29CF" w:rsidTr="00415827">
        <w:trPr>
          <w:cantSplit/>
        </w:trPr>
        <w:tc>
          <w:tcPr>
            <w:tcW w:w="666" w:type="dxa"/>
            <w:shd w:val="clear" w:color="auto" w:fill="auto"/>
            <w:vAlign w:val="center"/>
          </w:tcPr>
          <w:p w:rsidR="00AF29CF" w:rsidRPr="002709BE" w:rsidRDefault="00AF29CF" w:rsidP="000A1EC4">
            <w:r>
              <w:t>34.1</w:t>
            </w:r>
          </w:p>
        </w:tc>
        <w:tc>
          <w:tcPr>
            <w:tcW w:w="8910" w:type="dxa"/>
            <w:vAlign w:val="center"/>
          </w:tcPr>
          <w:p w:rsidR="00AF29CF" w:rsidRPr="000A1EC4" w:rsidRDefault="00AF29CF" w:rsidP="000A1EC4">
            <w:pPr>
              <w:rPr>
                <w:lang w:val="en-US"/>
              </w:rPr>
            </w:pPr>
            <w:r>
              <w:rPr>
                <w:lang w:val="en-US"/>
              </w:rPr>
              <w:t>USDOC:  With respect to Q8</w:t>
            </w:r>
            <w:r w:rsidR="00716E08">
              <w:rPr>
                <w:lang w:val="en-US"/>
              </w:rPr>
              <w:t xml:space="preserve"> (see 34)</w:t>
            </w:r>
            <w:r>
              <w:rPr>
                <w:lang w:val="en-US"/>
              </w:rPr>
              <w:t>, t</w:t>
            </w:r>
            <w:r w:rsidRPr="00801025">
              <w:rPr>
                <w:lang w:val="en-US"/>
              </w:rPr>
              <w:t xml:space="preserve">his could be helpful.  Additional comments are needed to address Q8.  Note:  The question appears to be missing "System" to make it "...the term 'NextGen System" as a..." as highlighted </w:t>
            </w:r>
            <w:r>
              <w:rPr>
                <w:lang w:val="en-US"/>
              </w:rPr>
              <w:t>in blue</w:t>
            </w:r>
            <w:r w:rsidR="00B5280C">
              <w:rPr>
                <w:lang w:val="en-US"/>
              </w:rPr>
              <w:t xml:space="preserve"> in 34</w:t>
            </w:r>
            <w:r>
              <w:rPr>
                <w:lang w:val="en-US"/>
              </w:rPr>
              <w:t xml:space="preserve"> </w:t>
            </w:r>
            <w:r w:rsidRPr="00801025">
              <w:rPr>
                <w:lang w:val="en-US"/>
              </w:rPr>
              <w:t>above.</w:t>
            </w:r>
          </w:p>
        </w:tc>
      </w:tr>
      <w:tr w:rsidR="00AF29CF" w:rsidTr="00415827">
        <w:trPr>
          <w:cantSplit/>
        </w:trPr>
        <w:tc>
          <w:tcPr>
            <w:tcW w:w="666" w:type="dxa"/>
            <w:tcBorders>
              <w:bottom w:val="single" w:sz="4" w:space="0" w:color="auto"/>
            </w:tcBorders>
            <w:shd w:val="clear" w:color="auto" w:fill="auto"/>
            <w:vAlign w:val="center"/>
          </w:tcPr>
          <w:p w:rsidR="00AF29CF" w:rsidRDefault="00AF29CF" w:rsidP="000A1EC4">
            <w:r>
              <w:t>34.2</w:t>
            </w:r>
          </w:p>
        </w:tc>
        <w:tc>
          <w:tcPr>
            <w:tcW w:w="8910" w:type="dxa"/>
            <w:tcBorders>
              <w:bottom w:val="single" w:sz="4" w:space="0" w:color="auto"/>
            </w:tcBorders>
            <w:vAlign w:val="center"/>
          </w:tcPr>
          <w:p w:rsidR="00AF29CF" w:rsidRDefault="00AF29CF" w:rsidP="000A1EC4">
            <w:r>
              <w:t>Commenter:</w:t>
            </w:r>
          </w:p>
        </w:tc>
      </w:tr>
      <w:tr w:rsidR="00AF29CF" w:rsidTr="00415827">
        <w:trPr>
          <w:cantSplit/>
        </w:trPr>
        <w:tc>
          <w:tcPr>
            <w:tcW w:w="666" w:type="dxa"/>
            <w:shd w:val="clear" w:color="auto" w:fill="auto"/>
            <w:vAlign w:val="center"/>
          </w:tcPr>
          <w:p w:rsidR="00AF29CF" w:rsidRPr="002709BE" w:rsidRDefault="00AF29CF" w:rsidP="000A1EC4">
            <w:r>
              <w:t>35.</w:t>
            </w:r>
          </w:p>
        </w:tc>
        <w:tc>
          <w:tcPr>
            <w:tcW w:w="8910" w:type="dxa"/>
            <w:vAlign w:val="center"/>
          </w:tcPr>
          <w:p w:rsidR="00AF29CF" w:rsidRPr="000A1EC4" w:rsidRDefault="00B041AE">
            <w:pPr>
              <w:rPr>
                <w:lang w:val="en-US"/>
              </w:rPr>
            </w:pPr>
            <w:r>
              <w:rPr>
                <w:lang w:val="en-US"/>
              </w:rPr>
              <w:t xml:space="preserve">Convener:  </w:t>
            </w:r>
            <w:r w:rsidRPr="00801025">
              <w:rPr>
                <w:lang w:val="en-US"/>
              </w:rPr>
              <w:t>Q9        Should a new definition for “</w:t>
            </w:r>
            <w:r w:rsidRPr="006C4E01">
              <w:rPr>
                <w:highlight w:val="yellow"/>
                <w:lang w:val="en-US"/>
              </w:rPr>
              <w:t>NextGen Core Network</w:t>
            </w:r>
            <w:r w:rsidRPr="00801025">
              <w:rPr>
                <w:lang w:val="en-US"/>
              </w:rPr>
              <w:t>” (“</w:t>
            </w:r>
            <w:r w:rsidRPr="00415827">
              <w:rPr>
                <w:highlight w:val="yellow"/>
                <w:lang w:val="en-US"/>
              </w:rPr>
              <w:t>NG CN</w:t>
            </w:r>
            <w:r w:rsidRPr="00801025">
              <w:rPr>
                <w:lang w:val="en-US"/>
              </w:rPr>
              <w:t>”) be added?</w:t>
            </w:r>
          </w:p>
        </w:tc>
      </w:tr>
      <w:tr w:rsidR="00AF29CF" w:rsidTr="00415827">
        <w:trPr>
          <w:cantSplit/>
        </w:trPr>
        <w:tc>
          <w:tcPr>
            <w:tcW w:w="666" w:type="dxa"/>
            <w:shd w:val="clear" w:color="auto" w:fill="auto"/>
            <w:vAlign w:val="center"/>
          </w:tcPr>
          <w:p w:rsidR="00AF29CF" w:rsidRPr="002709BE" w:rsidRDefault="00AF29CF" w:rsidP="000A1EC4">
            <w:r>
              <w:t>35.1</w:t>
            </w:r>
          </w:p>
        </w:tc>
        <w:tc>
          <w:tcPr>
            <w:tcW w:w="8910" w:type="dxa"/>
            <w:vAlign w:val="center"/>
          </w:tcPr>
          <w:p w:rsidR="00AF29CF" w:rsidRPr="000A1EC4" w:rsidRDefault="00B041AE">
            <w:pPr>
              <w:rPr>
                <w:lang w:val="en-US"/>
              </w:rPr>
            </w:pPr>
            <w:r>
              <w:rPr>
                <w:lang w:val="en-US"/>
              </w:rPr>
              <w:t>USDOC:</w:t>
            </w:r>
            <w:r w:rsidRPr="00801025">
              <w:rPr>
                <w:lang w:val="en-US"/>
              </w:rPr>
              <w:t>  </w:t>
            </w:r>
            <w:r w:rsidR="00F9223C">
              <w:rPr>
                <w:lang w:val="en-US"/>
              </w:rPr>
              <w:t>With respect to Q9, y</w:t>
            </w:r>
            <w:r w:rsidRPr="00801025">
              <w:rPr>
                <w:lang w:val="en-US"/>
              </w:rPr>
              <w:t>es.  Additional comments are needed to address Q9.</w:t>
            </w:r>
          </w:p>
        </w:tc>
      </w:tr>
      <w:tr w:rsidR="00E57D1E" w:rsidTr="00415827">
        <w:trPr>
          <w:cantSplit/>
        </w:trPr>
        <w:tc>
          <w:tcPr>
            <w:tcW w:w="666" w:type="dxa"/>
            <w:shd w:val="clear" w:color="auto" w:fill="auto"/>
            <w:vAlign w:val="center"/>
          </w:tcPr>
          <w:p w:rsidR="00E57D1E" w:rsidRDefault="00E57D1E" w:rsidP="00A739CF">
            <w:r>
              <w:t>35.2</w:t>
            </w:r>
          </w:p>
        </w:tc>
        <w:tc>
          <w:tcPr>
            <w:tcW w:w="8910" w:type="dxa"/>
            <w:shd w:val="clear" w:color="auto" w:fill="auto"/>
            <w:vAlign w:val="center"/>
          </w:tcPr>
          <w:p w:rsidR="00E57D1E" w:rsidRPr="00415827" w:rsidRDefault="00E57D1E" w:rsidP="00415827">
            <w:r>
              <w:t xml:space="preserve">Convener:  In consideration of 35.1, further study is needed regarding if a definition for </w:t>
            </w:r>
            <w:r w:rsidRPr="00415827">
              <w:rPr>
                <w:b/>
                <w:highlight w:val="yellow"/>
              </w:rPr>
              <w:t>NexGen core network</w:t>
            </w:r>
            <w:r>
              <w:rPr>
                <w:b/>
              </w:rPr>
              <w:t xml:space="preserve"> </w:t>
            </w:r>
            <w:r w:rsidRPr="00415827">
              <w:t>should</w:t>
            </w:r>
            <w:r>
              <w:t xml:space="preserve"> be established; in any case the following new abbreviation is proposed for addition:</w:t>
            </w:r>
          </w:p>
          <w:p w:rsidR="00E57D1E" w:rsidRDefault="00E57D1E">
            <w:pPr>
              <w:pStyle w:val="EW"/>
              <w:spacing w:after="180"/>
            </w:pPr>
            <w:r w:rsidRPr="00E57D1E">
              <w:rPr>
                <w:highlight w:val="yellow"/>
              </w:rPr>
              <w:t>NG CN</w:t>
            </w:r>
            <w:r w:rsidRPr="00E57D1E">
              <w:rPr>
                <w:highlight w:val="yellow"/>
              </w:rPr>
              <w:tab/>
            </w:r>
            <w:r w:rsidRPr="00415827">
              <w:rPr>
                <w:highlight w:val="yellow"/>
              </w:rPr>
              <w:t>Next Generation Core Network</w:t>
            </w:r>
          </w:p>
        </w:tc>
      </w:tr>
      <w:tr w:rsidR="00AF29CF" w:rsidTr="00415827">
        <w:trPr>
          <w:cantSplit/>
        </w:trPr>
        <w:tc>
          <w:tcPr>
            <w:tcW w:w="666" w:type="dxa"/>
            <w:tcBorders>
              <w:bottom w:val="single" w:sz="4" w:space="0" w:color="auto"/>
            </w:tcBorders>
            <w:shd w:val="clear" w:color="auto" w:fill="auto"/>
            <w:vAlign w:val="center"/>
          </w:tcPr>
          <w:p w:rsidR="00AF29CF" w:rsidRDefault="00AF29CF" w:rsidP="000A1EC4">
            <w:r>
              <w:t>35.</w:t>
            </w:r>
            <w:r w:rsidR="00AF47F4">
              <w:t>3</w:t>
            </w:r>
          </w:p>
        </w:tc>
        <w:tc>
          <w:tcPr>
            <w:tcW w:w="8910" w:type="dxa"/>
            <w:tcBorders>
              <w:bottom w:val="single" w:sz="4" w:space="0" w:color="auto"/>
            </w:tcBorders>
            <w:vAlign w:val="center"/>
          </w:tcPr>
          <w:p w:rsidR="00AF29CF" w:rsidRDefault="00AF29CF" w:rsidP="000A1EC4">
            <w:r>
              <w:t>Commenter:</w:t>
            </w:r>
          </w:p>
        </w:tc>
      </w:tr>
      <w:tr w:rsidR="00F35189" w:rsidTr="00415827">
        <w:trPr>
          <w:cantSplit/>
        </w:trPr>
        <w:tc>
          <w:tcPr>
            <w:tcW w:w="666" w:type="dxa"/>
            <w:shd w:val="clear" w:color="auto" w:fill="auto"/>
            <w:vAlign w:val="center"/>
          </w:tcPr>
          <w:p w:rsidR="00F35189" w:rsidRPr="002709BE" w:rsidRDefault="00F35189" w:rsidP="00071AA2">
            <w:r>
              <w:t>36.</w:t>
            </w:r>
          </w:p>
        </w:tc>
        <w:tc>
          <w:tcPr>
            <w:tcW w:w="8910" w:type="dxa"/>
            <w:vAlign w:val="center"/>
          </w:tcPr>
          <w:p w:rsidR="00F35189" w:rsidRPr="000A1EC4" w:rsidRDefault="00F35189">
            <w:pPr>
              <w:rPr>
                <w:lang w:val="en-US"/>
              </w:rPr>
            </w:pPr>
            <w:r>
              <w:rPr>
                <w:lang w:val="en-US"/>
              </w:rPr>
              <w:t xml:space="preserve">Convener:  </w:t>
            </w:r>
            <w:r w:rsidRPr="00801025">
              <w:rPr>
                <w:lang w:val="en-US"/>
              </w:rPr>
              <w:t xml:space="preserve"> </w:t>
            </w:r>
            <w:r w:rsidR="007C6740" w:rsidRPr="007C6740">
              <w:rPr>
                <w:lang w:val="en-US"/>
              </w:rPr>
              <w:t>1</w:t>
            </w:r>
            <w:proofErr w:type="gramStart"/>
            <w:r w:rsidR="007C6740" w:rsidRPr="007C6740">
              <w:rPr>
                <w:lang w:val="en-US"/>
              </w:rPr>
              <w:t>.  Should</w:t>
            </w:r>
            <w:proofErr w:type="gramEnd"/>
            <w:r w:rsidR="007C6740" w:rsidRPr="007C6740">
              <w:rPr>
                <w:lang w:val="en-US"/>
              </w:rPr>
              <w:t xml:space="preserve"> 5G-related terms such as "</w:t>
            </w:r>
            <w:r w:rsidR="007C6740" w:rsidRPr="00415827">
              <w:rPr>
                <w:highlight w:val="yellow"/>
                <w:lang w:val="en-US"/>
              </w:rPr>
              <w:t>New Radio</w:t>
            </w:r>
            <w:r w:rsidR="007C6740" w:rsidRPr="007C6740">
              <w:rPr>
                <w:lang w:val="en-US"/>
              </w:rPr>
              <w:t>" ("</w:t>
            </w:r>
            <w:r w:rsidR="007C6740" w:rsidRPr="00415827">
              <w:rPr>
                <w:highlight w:val="yellow"/>
                <w:lang w:val="en-US"/>
              </w:rPr>
              <w:t>NR</w:t>
            </w:r>
            <w:r w:rsidR="007C6740" w:rsidRPr="007C6740">
              <w:rPr>
                <w:lang w:val="en-US"/>
              </w:rPr>
              <w:t>") and related terms be defined in TR 23.799?</w:t>
            </w:r>
          </w:p>
        </w:tc>
      </w:tr>
      <w:tr w:rsidR="007D2CFD" w:rsidTr="00415827">
        <w:trPr>
          <w:cantSplit/>
        </w:trPr>
        <w:tc>
          <w:tcPr>
            <w:tcW w:w="666" w:type="dxa"/>
            <w:shd w:val="clear" w:color="auto" w:fill="auto"/>
            <w:vAlign w:val="center"/>
          </w:tcPr>
          <w:p w:rsidR="007D2CFD" w:rsidRDefault="007D2CFD" w:rsidP="001637A4">
            <w:r>
              <w:t>36.1</w:t>
            </w:r>
          </w:p>
        </w:tc>
        <w:tc>
          <w:tcPr>
            <w:tcW w:w="8910" w:type="dxa"/>
            <w:shd w:val="clear" w:color="auto" w:fill="auto"/>
            <w:vAlign w:val="center"/>
          </w:tcPr>
          <w:p w:rsidR="007D2CFD" w:rsidRDefault="007D2CFD" w:rsidP="001637A4">
            <w:r>
              <w:t xml:space="preserve">USDOC:  </w:t>
            </w:r>
            <w:r w:rsidRPr="007D2CFD">
              <w:t>Also from a USDOC perspective, concerning the first question identified by the Topic 4 convener below</w:t>
            </w:r>
            <w:r w:rsidR="00716E08">
              <w:t xml:space="preserve"> (see 36)</w:t>
            </w:r>
            <w:r w:rsidRPr="007D2CFD">
              <w:t xml:space="preserve"> it seems that at a minimum "NR" needs to be added as a new abbreviation to aid readability of TR 23.799.  Other 5G-related terms should at a minimum be added as new abbreviations when used in TR 23.799 for the same reason.  Concerning definition of such terms in TR 23.799, this needs more study; according to the drafting rules in TR 21.801 it is clear that if terms used in TR 23.799 but are already defined in other specifications (say in </w:t>
            </w:r>
            <w:proofErr w:type="spellStart"/>
            <w:r w:rsidRPr="007D2CFD">
              <w:t>RANx</w:t>
            </w:r>
            <w:proofErr w:type="spellEnd"/>
            <w:r w:rsidRPr="007D2CFD">
              <w:t xml:space="preserve"> specifications) then they should not be defined in TR 23.799.  In this case, the TR 23.799 references (clause 2) should updated </w:t>
            </w:r>
            <w:r w:rsidRPr="00415827">
              <w:rPr>
                <w:strike/>
              </w:rPr>
              <w:t>provided</w:t>
            </w:r>
            <w:r w:rsidRPr="007D2CFD">
              <w:t xml:space="preserve"> and cited throughout TR 23.799 as appropriate to provide linkage to the definitions adopted by reference in TR 23.799.</w:t>
            </w:r>
          </w:p>
        </w:tc>
      </w:tr>
      <w:tr w:rsidR="00395223" w:rsidTr="00415827">
        <w:trPr>
          <w:cantSplit/>
        </w:trPr>
        <w:tc>
          <w:tcPr>
            <w:tcW w:w="666" w:type="dxa"/>
            <w:shd w:val="clear" w:color="auto" w:fill="auto"/>
            <w:vAlign w:val="center"/>
          </w:tcPr>
          <w:p w:rsidR="00395223" w:rsidRDefault="007D2CFD" w:rsidP="00A739CF">
            <w:r>
              <w:t>36.2</w:t>
            </w:r>
          </w:p>
        </w:tc>
        <w:tc>
          <w:tcPr>
            <w:tcW w:w="8910" w:type="dxa"/>
            <w:shd w:val="clear" w:color="auto" w:fill="auto"/>
            <w:vAlign w:val="center"/>
          </w:tcPr>
          <w:p w:rsidR="00395223" w:rsidRPr="00415827" w:rsidRDefault="00395223" w:rsidP="00415827">
            <w:r>
              <w:t>USDOC:  Supports adding a new abbreviation:</w:t>
            </w:r>
          </w:p>
          <w:p w:rsidR="00395223" w:rsidRDefault="00395223" w:rsidP="00A739CF">
            <w:pPr>
              <w:pStyle w:val="EW"/>
              <w:spacing w:after="180"/>
            </w:pPr>
            <w:r w:rsidRPr="00395223">
              <w:rPr>
                <w:highlight w:val="yellow"/>
              </w:rPr>
              <w:t>NR</w:t>
            </w:r>
            <w:r w:rsidRPr="00395223">
              <w:rPr>
                <w:highlight w:val="yellow"/>
              </w:rPr>
              <w:tab/>
            </w:r>
            <w:r w:rsidRPr="00415827">
              <w:rPr>
                <w:highlight w:val="yellow"/>
              </w:rPr>
              <w:t>New Radio</w:t>
            </w:r>
          </w:p>
        </w:tc>
      </w:tr>
      <w:tr w:rsidR="00752DEB" w:rsidTr="00415827">
        <w:trPr>
          <w:cantSplit/>
        </w:trPr>
        <w:tc>
          <w:tcPr>
            <w:tcW w:w="666" w:type="dxa"/>
            <w:shd w:val="clear" w:color="auto" w:fill="auto"/>
            <w:vAlign w:val="center"/>
          </w:tcPr>
          <w:p w:rsidR="00752DEB" w:rsidRPr="002709BE" w:rsidRDefault="00AF29CF">
            <w:r>
              <w:t>36</w:t>
            </w:r>
            <w:r w:rsidR="00C47491">
              <w:t>.</w:t>
            </w:r>
            <w:r w:rsidR="00395223">
              <w:t>3</w:t>
            </w:r>
          </w:p>
        </w:tc>
        <w:tc>
          <w:tcPr>
            <w:tcW w:w="8910" w:type="dxa"/>
            <w:vAlign w:val="center"/>
          </w:tcPr>
          <w:p w:rsidR="00395223" w:rsidRPr="006B702F" w:rsidRDefault="00B12528">
            <w:pPr>
              <w:rPr>
                <w:lang w:val="en-US"/>
              </w:rPr>
            </w:pPr>
            <w:r w:rsidRPr="00B12528">
              <w:rPr>
                <w:lang w:val="en-US"/>
              </w:rPr>
              <w:t xml:space="preserve">Convener:  </w:t>
            </w:r>
            <w:r>
              <w:rPr>
                <w:lang w:val="en-US"/>
              </w:rPr>
              <w:t>With respect to 36.1 and 36.2</w:t>
            </w:r>
            <w:r w:rsidRPr="00B12528">
              <w:rPr>
                <w:lang w:val="en-US"/>
              </w:rPr>
              <w:t xml:space="preserve"> co</w:t>
            </w:r>
            <w:r>
              <w:rPr>
                <w:lang w:val="en-US"/>
              </w:rPr>
              <w:t>nsideration with respect to this</w:t>
            </w:r>
            <w:r w:rsidRPr="00B12528">
              <w:rPr>
                <w:lang w:val="en-US"/>
              </w:rPr>
              <w:t xml:space="preserve"> and other 5G-related terminology is whether it is under the purview of </w:t>
            </w:r>
            <w:proofErr w:type="spellStart"/>
            <w:r w:rsidRPr="00B12528">
              <w:rPr>
                <w:lang w:val="en-US"/>
              </w:rPr>
              <w:t>RANx</w:t>
            </w:r>
            <w:proofErr w:type="spellEnd"/>
            <w:r w:rsidRPr="00B12528">
              <w:rPr>
                <w:lang w:val="en-US"/>
              </w:rPr>
              <w:t xml:space="preserve"> to define.  At a minimum, the new 3GPP 38-series of specifications need to be check to see if the same or closely related definitions </w:t>
            </w:r>
            <w:r>
              <w:rPr>
                <w:lang w:val="en-US"/>
              </w:rPr>
              <w:t xml:space="preserve">and abbreviations </w:t>
            </w:r>
            <w:r w:rsidRPr="00B12528">
              <w:rPr>
                <w:lang w:val="en-US"/>
              </w:rPr>
              <w:t xml:space="preserve">have been established by </w:t>
            </w:r>
            <w:proofErr w:type="spellStart"/>
            <w:r w:rsidRPr="00B12528">
              <w:rPr>
                <w:lang w:val="en-US"/>
              </w:rPr>
              <w:t>RANx</w:t>
            </w:r>
            <w:proofErr w:type="spellEnd"/>
            <w:r w:rsidRPr="00B12528">
              <w:rPr>
                <w:lang w:val="en-US"/>
              </w:rPr>
              <w:t xml:space="preserve"> that could impact the relevant definitions established by SA2.</w:t>
            </w:r>
            <w:r w:rsidR="007304E6">
              <w:rPr>
                <w:lang w:val="en-US"/>
              </w:rPr>
              <w:t xml:space="preserve">  </w:t>
            </w:r>
            <w:r w:rsidR="007304E6" w:rsidRPr="007304E6">
              <w:rPr>
                <w:lang w:val="en-US"/>
              </w:rPr>
              <w:t xml:space="preserve">For example, it seems that in </w:t>
            </w:r>
            <w:proofErr w:type="spellStart"/>
            <w:r w:rsidR="007304E6" w:rsidRPr="007304E6">
              <w:rPr>
                <w:lang w:val="en-US"/>
              </w:rPr>
              <w:t>RANx</w:t>
            </w:r>
            <w:proofErr w:type="spellEnd"/>
            <w:r w:rsidR="007304E6">
              <w:rPr>
                <w:lang w:val="en-US"/>
              </w:rPr>
              <w:t xml:space="preserve"> use “NR” has various general mean</w:t>
            </w:r>
            <w:r w:rsidR="007304E6" w:rsidRPr="007304E6">
              <w:rPr>
                <w:lang w:val="en-US"/>
              </w:rPr>
              <w:t>ings including</w:t>
            </w:r>
            <w:r w:rsidR="007304E6">
              <w:rPr>
                <w:lang w:val="en-US"/>
              </w:rPr>
              <w:t xml:space="preserve"> “New Radio Access Technology” and “New Radio System”.</w:t>
            </w:r>
          </w:p>
        </w:tc>
      </w:tr>
      <w:tr w:rsidR="00B12528" w:rsidTr="00415827">
        <w:trPr>
          <w:cantSplit/>
        </w:trPr>
        <w:tc>
          <w:tcPr>
            <w:tcW w:w="666" w:type="dxa"/>
            <w:shd w:val="clear" w:color="auto" w:fill="auto"/>
            <w:vAlign w:val="center"/>
          </w:tcPr>
          <w:p w:rsidR="00B12528" w:rsidRPr="002709BE" w:rsidRDefault="00B12528" w:rsidP="00FF2B2C">
            <w:r>
              <w:t>36.4</w:t>
            </w:r>
          </w:p>
        </w:tc>
        <w:tc>
          <w:tcPr>
            <w:tcW w:w="8910" w:type="dxa"/>
            <w:vAlign w:val="center"/>
          </w:tcPr>
          <w:p w:rsidR="00B12528" w:rsidRPr="006B702F" w:rsidRDefault="00B12528" w:rsidP="00FF2B2C">
            <w:pPr>
              <w:rPr>
                <w:lang w:val="en-US"/>
              </w:rPr>
            </w:pPr>
            <w:r>
              <w:rPr>
                <w:lang w:val="en-US"/>
              </w:rPr>
              <w:t xml:space="preserve">Commenter:  </w:t>
            </w:r>
          </w:p>
        </w:tc>
      </w:tr>
      <w:tr w:rsidR="00465E68" w:rsidTr="00415827">
        <w:trPr>
          <w:cantSplit/>
        </w:trPr>
        <w:tc>
          <w:tcPr>
            <w:tcW w:w="666" w:type="dxa"/>
            <w:shd w:val="clear" w:color="auto" w:fill="auto"/>
            <w:vAlign w:val="center"/>
          </w:tcPr>
          <w:p w:rsidR="00465E68" w:rsidRPr="002709BE" w:rsidRDefault="00465E68" w:rsidP="00071AA2">
            <w:r>
              <w:t>37.</w:t>
            </w:r>
          </w:p>
        </w:tc>
        <w:tc>
          <w:tcPr>
            <w:tcW w:w="8910" w:type="dxa"/>
            <w:vAlign w:val="center"/>
          </w:tcPr>
          <w:p w:rsidR="00465E68" w:rsidRPr="006B702F" w:rsidRDefault="00F35189">
            <w:pPr>
              <w:rPr>
                <w:lang w:val="en-US"/>
              </w:rPr>
            </w:pPr>
            <w:r w:rsidRPr="00F35189">
              <w:rPr>
                <w:lang w:val="en-US"/>
              </w:rPr>
              <w:t xml:space="preserve">Convener:   </w:t>
            </w:r>
            <w:r w:rsidR="007C6740" w:rsidRPr="007C6740">
              <w:rPr>
                <w:lang w:val="en-US"/>
              </w:rPr>
              <w:t>2</w:t>
            </w:r>
            <w:proofErr w:type="gramStart"/>
            <w:r w:rsidR="007C6740" w:rsidRPr="007C6740">
              <w:rPr>
                <w:lang w:val="en-US"/>
              </w:rPr>
              <w:t>.  Is</w:t>
            </w:r>
            <w:proofErr w:type="gramEnd"/>
            <w:r w:rsidR="007C6740" w:rsidRPr="007C6740">
              <w:rPr>
                <w:lang w:val="en-US"/>
              </w:rPr>
              <w:t xml:space="preserve"> the SA2 NextGen reference point naming for use in TR 23.799 stable enough such that appropriate definitions and/or abbreviations should be included in clause 3?</w:t>
            </w:r>
          </w:p>
        </w:tc>
      </w:tr>
      <w:tr w:rsidR="007D72CD" w:rsidTr="00415827">
        <w:trPr>
          <w:cantSplit/>
        </w:trPr>
        <w:tc>
          <w:tcPr>
            <w:tcW w:w="666" w:type="dxa"/>
            <w:tcBorders>
              <w:bottom w:val="single" w:sz="4" w:space="0" w:color="auto"/>
            </w:tcBorders>
            <w:shd w:val="clear" w:color="auto" w:fill="auto"/>
            <w:vAlign w:val="center"/>
          </w:tcPr>
          <w:p w:rsidR="007D72CD" w:rsidRDefault="007D72CD" w:rsidP="00FF2B2C">
            <w:r>
              <w:t>37.1</w:t>
            </w:r>
          </w:p>
        </w:tc>
        <w:tc>
          <w:tcPr>
            <w:tcW w:w="8910" w:type="dxa"/>
            <w:tcBorders>
              <w:bottom w:val="single" w:sz="4" w:space="0" w:color="auto"/>
            </w:tcBorders>
            <w:vAlign w:val="center"/>
          </w:tcPr>
          <w:p w:rsidR="007D72CD" w:rsidRDefault="007D72CD" w:rsidP="00FF2B2C">
            <w:r>
              <w:t xml:space="preserve">USDOC:  </w:t>
            </w:r>
            <w:r w:rsidRPr="007D2CFD">
              <w:t>Concerning the second question</w:t>
            </w:r>
            <w:r w:rsidR="00716E08">
              <w:t xml:space="preserve"> (see 37)</w:t>
            </w:r>
            <w:r w:rsidRPr="007D2CFD">
              <w:t>, it seems that there is no consensus yet at this stage in the development of TR 23.799 to include definitions and/or abbreviations of reference point naming in clause 3.  However, further comments are needed in this regard.</w:t>
            </w:r>
          </w:p>
        </w:tc>
      </w:tr>
      <w:tr w:rsidR="007D72CD" w:rsidTr="00415827">
        <w:trPr>
          <w:cantSplit/>
        </w:trPr>
        <w:tc>
          <w:tcPr>
            <w:tcW w:w="666" w:type="dxa"/>
            <w:shd w:val="clear" w:color="auto" w:fill="auto"/>
            <w:vAlign w:val="center"/>
          </w:tcPr>
          <w:p w:rsidR="007D72CD" w:rsidRDefault="007D72CD" w:rsidP="00FF2B2C">
            <w:r>
              <w:lastRenderedPageBreak/>
              <w:t>38.</w:t>
            </w:r>
          </w:p>
        </w:tc>
        <w:tc>
          <w:tcPr>
            <w:tcW w:w="8910" w:type="dxa"/>
            <w:shd w:val="clear" w:color="auto" w:fill="auto"/>
            <w:vAlign w:val="center"/>
          </w:tcPr>
          <w:p w:rsidR="007D72CD" w:rsidRDefault="007D72CD" w:rsidP="00FF2B2C">
            <w:pPr>
              <w:pStyle w:val="EW"/>
              <w:spacing w:after="180"/>
              <w:ind w:left="1418"/>
            </w:pPr>
            <w:r>
              <w:t>Convener:  Should the following new abbreviation be added?</w:t>
            </w:r>
          </w:p>
          <w:p w:rsidR="007D72CD" w:rsidRDefault="007D72CD" w:rsidP="00FF2B2C">
            <w:pPr>
              <w:pStyle w:val="EW"/>
              <w:spacing w:after="180"/>
            </w:pPr>
            <w:r>
              <w:rPr>
                <w:highlight w:val="yellow"/>
              </w:rPr>
              <w:t>SA NR</w:t>
            </w:r>
            <w:r w:rsidRPr="00FF2B2C">
              <w:rPr>
                <w:highlight w:val="yellow"/>
              </w:rPr>
              <w:tab/>
            </w:r>
            <w:r w:rsidRPr="00415827">
              <w:rPr>
                <w:highlight w:val="yellow"/>
              </w:rPr>
              <w:t>Stand Alone New Radio</w:t>
            </w:r>
          </w:p>
          <w:p w:rsidR="007D72CD" w:rsidRDefault="007D72CD" w:rsidP="00415827">
            <w:pPr>
              <w:pStyle w:val="EW"/>
              <w:spacing w:after="180"/>
              <w:ind w:left="0" w:firstLine="0"/>
            </w:pPr>
            <w:r w:rsidRPr="007D72CD">
              <w:t xml:space="preserve">A consideration with respect to this and other 5G-related terminology </w:t>
            </w:r>
            <w:r>
              <w:t xml:space="preserve">is whether it </w:t>
            </w:r>
            <w:r w:rsidRPr="007D72CD">
              <w:t xml:space="preserve">is under the purview of </w:t>
            </w:r>
            <w:proofErr w:type="spellStart"/>
            <w:r w:rsidRPr="007D72CD">
              <w:t>RANx</w:t>
            </w:r>
            <w:proofErr w:type="spellEnd"/>
            <w:r w:rsidRPr="007D72CD">
              <w:t xml:space="preserve"> to define.  At a minimum, the new 3GPP 38-series of specifications need to be check to see if the same or closely related definitions</w:t>
            </w:r>
            <w:r w:rsidR="00B12528">
              <w:t xml:space="preserve"> </w:t>
            </w:r>
            <w:r w:rsidR="00B12528" w:rsidRPr="00B12528">
              <w:t>and abbreviations</w:t>
            </w:r>
            <w:r w:rsidRPr="007D72CD">
              <w:t xml:space="preserve"> have been established by </w:t>
            </w:r>
            <w:proofErr w:type="spellStart"/>
            <w:r w:rsidRPr="007D72CD">
              <w:t>RANx</w:t>
            </w:r>
            <w:proofErr w:type="spellEnd"/>
            <w:r w:rsidRPr="007D72CD">
              <w:t xml:space="preserve"> that could impact the relevant definitions established by SA2.</w:t>
            </w:r>
            <w:r w:rsidR="007304E6">
              <w:t xml:space="preserve">  </w:t>
            </w:r>
          </w:p>
        </w:tc>
      </w:tr>
      <w:tr w:rsidR="00B12528" w:rsidTr="00415827">
        <w:trPr>
          <w:cantSplit/>
        </w:trPr>
        <w:tc>
          <w:tcPr>
            <w:tcW w:w="666" w:type="dxa"/>
            <w:tcBorders>
              <w:bottom w:val="single" w:sz="4" w:space="0" w:color="auto"/>
            </w:tcBorders>
            <w:shd w:val="clear" w:color="auto" w:fill="auto"/>
            <w:vAlign w:val="center"/>
          </w:tcPr>
          <w:p w:rsidR="00B12528" w:rsidRDefault="00B12528" w:rsidP="00FF2B2C">
            <w:r>
              <w:t>38.1</w:t>
            </w:r>
          </w:p>
        </w:tc>
        <w:tc>
          <w:tcPr>
            <w:tcW w:w="8910" w:type="dxa"/>
            <w:tcBorders>
              <w:bottom w:val="single" w:sz="4" w:space="0" w:color="auto"/>
            </w:tcBorders>
            <w:vAlign w:val="center"/>
          </w:tcPr>
          <w:p w:rsidR="00B12528" w:rsidRDefault="00B12528" w:rsidP="00FF2B2C">
            <w:r>
              <w:t xml:space="preserve">USDOC:   With respect to 38, SA NR should be added as an </w:t>
            </w:r>
            <w:r w:rsidRPr="00B12528">
              <w:t xml:space="preserve">abbreviation </w:t>
            </w:r>
            <w:r>
              <w:t xml:space="preserve">upon its introduction in TR 23.799.  </w:t>
            </w:r>
            <w:r w:rsidRPr="00B12528">
              <w:t>Review of the 3GPP 38-series of specifications is needed to see if SA2 needs to establish a definition for this term.</w:t>
            </w:r>
          </w:p>
        </w:tc>
      </w:tr>
      <w:tr w:rsidR="007D72CD" w:rsidTr="00415827">
        <w:trPr>
          <w:cantSplit/>
        </w:trPr>
        <w:tc>
          <w:tcPr>
            <w:tcW w:w="666" w:type="dxa"/>
            <w:tcBorders>
              <w:bottom w:val="single" w:sz="4" w:space="0" w:color="auto"/>
            </w:tcBorders>
            <w:shd w:val="clear" w:color="auto" w:fill="auto"/>
            <w:vAlign w:val="center"/>
          </w:tcPr>
          <w:p w:rsidR="007D72CD" w:rsidRDefault="007D72CD" w:rsidP="00FF2B2C">
            <w:r>
              <w:t>38.</w:t>
            </w:r>
            <w:r w:rsidR="00B12528">
              <w:t>2</w:t>
            </w:r>
          </w:p>
        </w:tc>
        <w:tc>
          <w:tcPr>
            <w:tcW w:w="8910" w:type="dxa"/>
            <w:tcBorders>
              <w:bottom w:val="single" w:sz="4" w:space="0" w:color="auto"/>
            </w:tcBorders>
            <w:vAlign w:val="center"/>
          </w:tcPr>
          <w:p w:rsidR="007D72CD" w:rsidRDefault="007D72CD">
            <w:r>
              <w:t xml:space="preserve">Commenter:  </w:t>
            </w:r>
          </w:p>
        </w:tc>
      </w:tr>
      <w:tr w:rsidR="007D72CD" w:rsidTr="00415827">
        <w:trPr>
          <w:cantSplit/>
        </w:trPr>
        <w:tc>
          <w:tcPr>
            <w:tcW w:w="666" w:type="dxa"/>
            <w:shd w:val="clear" w:color="auto" w:fill="auto"/>
            <w:vAlign w:val="center"/>
          </w:tcPr>
          <w:p w:rsidR="007D72CD" w:rsidRDefault="00B12528" w:rsidP="00FF2B2C">
            <w:r>
              <w:t>39</w:t>
            </w:r>
            <w:r w:rsidR="007D72CD">
              <w:t>.</w:t>
            </w:r>
          </w:p>
        </w:tc>
        <w:tc>
          <w:tcPr>
            <w:tcW w:w="8910" w:type="dxa"/>
            <w:shd w:val="clear" w:color="auto" w:fill="auto"/>
            <w:vAlign w:val="center"/>
          </w:tcPr>
          <w:p w:rsidR="007D72CD" w:rsidRDefault="007D72CD" w:rsidP="00FF2B2C">
            <w:pPr>
              <w:pStyle w:val="EW"/>
              <w:spacing w:after="180"/>
              <w:ind w:left="1418"/>
            </w:pPr>
            <w:r>
              <w:t>Convener:  Should the following new abbreviation be added?</w:t>
            </w:r>
          </w:p>
          <w:p w:rsidR="007D72CD" w:rsidRDefault="007D72CD" w:rsidP="00FF2B2C">
            <w:pPr>
              <w:pStyle w:val="EW"/>
              <w:spacing w:after="180"/>
            </w:pPr>
            <w:r>
              <w:rPr>
                <w:highlight w:val="yellow"/>
              </w:rPr>
              <w:t>NSA NR</w:t>
            </w:r>
            <w:r w:rsidRPr="007D72CD">
              <w:rPr>
                <w:highlight w:val="yellow"/>
              </w:rPr>
              <w:tab/>
            </w:r>
            <w:r>
              <w:rPr>
                <w:highlight w:val="yellow"/>
              </w:rPr>
              <w:t>Non-</w:t>
            </w:r>
            <w:r w:rsidRPr="00415827">
              <w:rPr>
                <w:highlight w:val="yellow"/>
              </w:rPr>
              <w:t>Stand Alone New Radio</w:t>
            </w:r>
          </w:p>
          <w:p w:rsidR="007D72CD" w:rsidRDefault="007D72CD" w:rsidP="00FF2B2C">
            <w:pPr>
              <w:pStyle w:val="EW"/>
              <w:spacing w:after="180"/>
              <w:ind w:left="0" w:firstLine="0"/>
            </w:pPr>
            <w:r w:rsidRPr="007D72CD">
              <w:t xml:space="preserve">A consideration with respect to this and other 5G-related terminology </w:t>
            </w:r>
            <w:r>
              <w:t xml:space="preserve">is whether it </w:t>
            </w:r>
            <w:r w:rsidRPr="007D72CD">
              <w:t xml:space="preserve">is under the purview of </w:t>
            </w:r>
            <w:proofErr w:type="spellStart"/>
            <w:r w:rsidRPr="007D72CD">
              <w:t>RANx</w:t>
            </w:r>
            <w:proofErr w:type="spellEnd"/>
            <w:r w:rsidRPr="007D72CD">
              <w:t xml:space="preserve"> to define.  At a minimum, the new 3GPP 38-series of specifications need to be check to see if the same or closely related definitions </w:t>
            </w:r>
            <w:r w:rsidR="00B12528" w:rsidRPr="00B12528">
              <w:t xml:space="preserve">and abbreviations </w:t>
            </w:r>
            <w:r w:rsidRPr="007D72CD">
              <w:t xml:space="preserve">have been established by </w:t>
            </w:r>
            <w:proofErr w:type="spellStart"/>
            <w:r w:rsidRPr="007D72CD">
              <w:t>RANx</w:t>
            </w:r>
            <w:proofErr w:type="spellEnd"/>
            <w:r w:rsidRPr="007D72CD">
              <w:t xml:space="preserve"> that could impact the relevant definitions established by SA2.</w:t>
            </w:r>
          </w:p>
        </w:tc>
      </w:tr>
      <w:tr w:rsidR="00B12528" w:rsidTr="00415827">
        <w:trPr>
          <w:cantSplit/>
        </w:trPr>
        <w:tc>
          <w:tcPr>
            <w:tcW w:w="666" w:type="dxa"/>
            <w:tcBorders>
              <w:bottom w:val="single" w:sz="4" w:space="0" w:color="auto"/>
            </w:tcBorders>
            <w:shd w:val="clear" w:color="auto" w:fill="auto"/>
            <w:vAlign w:val="center"/>
          </w:tcPr>
          <w:p w:rsidR="00B12528" w:rsidRDefault="00B12528" w:rsidP="00FF2B2C">
            <w:r>
              <w:t>39.1</w:t>
            </w:r>
          </w:p>
        </w:tc>
        <w:tc>
          <w:tcPr>
            <w:tcW w:w="8910" w:type="dxa"/>
            <w:tcBorders>
              <w:bottom w:val="single" w:sz="4" w:space="0" w:color="auto"/>
            </w:tcBorders>
            <w:vAlign w:val="center"/>
          </w:tcPr>
          <w:p w:rsidR="00B12528" w:rsidRDefault="00B12528">
            <w:r>
              <w:t>USDOC:   With respect to 39, NSA NR should be added as an abbreviation upon its introduction in TR 23.799.  Review of the 3GPP 38-series of specifications is needed to see if SA2 needs to establish a definition for this term.</w:t>
            </w:r>
          </w:p>
        </w:tc>
      </w:tr>
      <w:tr w:rsidR="007D72CD" w:rsidTr="00415827">
        <w:trPr>
          <w:cantSplit/>
        </w:trPr>
        <w:tc>
          <w:tcPr>
            <w:tcW w:w="666" w:type="dxa"/>
            <w:tcBorders>
              <w:bottom w:val="single" w:sz="4" w:space="0" w:color="auto"/>
            </w:tcBorders>
            <w:shd w:val="clear" w:color="auto" w:fill="auto"/>
            <w:vAlign w:val="center"/>
          </w:tcPr>
          <w:p w:rsidR="007D72CD" w:rsidRDefault="007D72CD" w:rsidP="00FF2B2C">
            <w:r>
              <w:t>3</w:t>
            </w:r>
            <w:r w:rsidR="00B12528">
              <w:t>9</w:t>
            </w:r>
            <w:r>
              <w:t>.</w:t>
            </w:r>
            <w:r w:rsidR="00B12528">
              <w:t>2</w:t>
            </w:r>
          </w:p>
        </w:tc>
        <w:tc>
          <w:tcPr>
            <w:tcW w:w="8910" w:type="dxa"/>
            <w:tcBorders>
              <w:bottom w:val="single" w:sz="4" w:space="0" w:color="auto"/>
            </w:tcBorders>
            <w:vAlign w:val="center"/>
          </w:tcPr>
          <w:p w:rsidR="007D72CD" w:rsidRDefault="007D72CD" w:rsidP="00FF2B2C">
            <w:r>
              <w:t xml:space="preserve">Commenter:  </w:t>
            </w:r>
          </w:p>
        </w:tc>
      </w:tr>
      <w:tr w:rsidR="002A1BBF" w:rsidTr="00A43BF3">
        <w:trPr>
          <w:cantSplit/>
        </w:trPr>
        <w:tc>
          <w:tcPr>
            <w:tcW w:w="666" w:type="dxa"/>
            <w:shd w:val="clear" w:color="auto" w:fill="auto"/>
            <w:vAlign w:val="center"/>
          </w:tcPr>
          <w:p w:rsidR="002A1BBF" w:rsidRDefault="002A1BBF" w:rsidP="00A43BF3">
            <w:r>
              <w:t>40.</w:t>
            </w:r>
          </w:p>
        </w:tc>
        <w:tc>
          <w:tcPr>
            <w:tcW w:w="8910" w:type="dxa"/>
            <w:shd w:val="clear" w:color="auto" w:fill="auto"/>
            <w:vAlign w:val="center"/>
          </w:tcPr>
          <w:p w:rsidR="002A1BBF" w:rsidRDefault="002A1BBF" w:rsidP="00A43BF3">
            <w:pPr>
              <w:pStyle w:val="EW"/>
              <w:spacing w:after="180"/>
              <w:ind w:left="1418"/>
            </w:pPr>
            <w:r>
              <w:t>Convener:  Should the following new abbreviation be added?</w:t>
            </w:r>
          </w:p>
          <w:p w:rsidR="002A1BBF" w:rsidRDefault="002A1BBF" w:rsidP="00A43BF3">
            <w:pPr>
              <w:pStyle w:val="EW"/>
              <w:spacing w:after="180"/>
            </w:pPr>
            <w:r>
              <w:rPr>
                <w:highlight w:val="yellow"/>
              </w:rPr>
              <w:t>RAT</w:t>
            </w:r>
            <w:r w:rsidRPr="007D72CD">
              <w:rPr>
                <w:highlight w:val="yellow"/>
              </w:rPr>
              <w:tab/>
            </w:r>
            <w:r w:rsidRPr="008B4507">
              <w:rPr>
                <w:highlight w:val="yellow"/>
              </w:rPr>
              <w:t>Radio Access Technology</w:t>
            </w:r>
          </w:p>
          <w:p w:rsidR="002A1BBF" w:rsidRDefault="002A1BBF" w:rsidP="00A43BF3">
            <w:pPr>
              <w:pStyle w:val="EW"/>
              <w:spacing w:after="180"/>
              <w:ind w:left="0" w:firstLine="0"/>
            </w:pPr>
            <w:r w:rsidRPr="007D72CD">
              <w:t xml:space="preserve">A consideration with respect to this and other 5G-related terminology </w:t>
            </w:r>
            <w:r>
              <w:t xml:space="preserve">is whether it </w:t>
            </w:r>
            <w:r w:rsidRPr="007D72CD">
              <w:t xml:space="preserve">is under the purview of </w:t>
            </w:r>
            <w:proofErr w:type="spellStart"/>
            <w:r w:rsidRPr="007D72CD">
              <w:t>RANx</w:t>
            </w:r>
            <w:proofErr w:type="spellEnd"/>
            <w:r w:rsidRPr="007D72CD">
              <w:t xml:space="preserve"> to define.  At a minimum, the new 3GPP 38-series of specifications need to be check to see if the same or closely related definitions </w:t>
            </w:r>
            <w:r w:rsidRPr="00B12528">
              <w:t xml:space="preserve">and abbreviations </w:t>
            </w:r>
            <w:r w:rsidRPr="007D72CD">
              <w:t xml:space="preserve">have been established by </w:t>
            </w:r>
            <w:proofErr w:type="spellStart"/>
            <w:r w:rsidRPr="007D72CD">
              <w:t>RANx</w:t>
            </w:r>
            <w:proofErr w:type="spellEnd"/>
            <w:r w:rsidRPr="007D72CD">
              <w:t xml:space="preserve"> that could impact the relevant definitions established by SA2.</w:t>
            </w:r>
            <w:r>
              <w:t xml:space="preserve">  </w:t>
            </w:r>
          </w:p>
          <w:p w:rsidR="002A1BBF" w:rsidRDefault="002A1BBF" w:rsidP="00A43BF3">
            <w:pPr>
              <w:pStyle w:val="EW"/>
              <w:spacing w:after="180"/>
              <w:ind w:left="0" w:firstLine="0"/>
            </w:pPr>
            <w:r>
              <w:t>Also, the term “radio access technology” needs clarification if it meant to be limited RATs as defined in 3GPP specifications.  For example, it is unclear in the Scope of TR 23.799 what “RATs” mean</w:t>
            </w:r>
            <w:r w:rsidR="00094630">
              <w:t>s</w:t>
            </w:r>
            <w:r>
              <w:t xml:space="preserve">:  </w:t>
            </w:r>
          </w:p>
          <w:p w:rsidR="002A1BBF" w:rsidRDefault="002A1BBF" w:rsidP="00A43BF3">
            <w:pPr>
              <w:pStyle w:val="EW"/>
              <w:spacing w:after="180"/>
              <w:ind w:left="0" w:firstLine="0"/>
            </w:pPr>
            <w:r>
              <w:t xml:space="preserve"> “</w:t>
            </w:r>
            <w:r w:rsidR="006F1744" w:rsidRPr="006F1744">
              <w:t xml:space="preserve">The objective is to design </w:t>
            </w:r>
            <w:proofErr w:type="gramStart"/>
            <w:r w:rsidR="006F1744" w:rsidRPr="006F1744">
              <w:t>a system</w:t>
            </w:r>
            <w:proofErr w:type="gramEnd"/>
            <w:r w:rsidR="006F1744" w:rsidRPr="006F1744">
              <w:t xml:space="preserve"> architecture for the next generation mobile networks. The new architecture shall support at least the new RAT(s), the Evolved E-UTRA, non-3GPP accesses and minimize access dependencies.</w:t>
            </w:r>
            <w:r w:rsidR="006F1744">
              <w:t>”</w:t>
            </w:r>
          </w:p>
          <w:p w:rsidR="002A1BBF" w:rsidRDefault="006F1744" w:rsidP="00A43BF3">
            <w:pPr>
              <w:pStyle w:val="EW"/>
              <w:spacing w:after="180"/>
              <w:ind w:left="0" w:firstLine="0"/>
            </w:pPr>
            <w:r>
              <w:t>Clarification is needed regarding the meaning use of the term “radio access technology” (i.e., also denoted “RAT”) when used generically versus the meaning of this term when referring to only 3GPP-specified radio assess technology (also denoted “RAT”).  Therefore</w:t>
            </w:r>
            <w:r w:rsidR="00094630">
              <w:t xml:space="preserve">, a new definition may be </w:t>
            </w:r>
            <w:proofErr w:type="gramStart"/>
            <w:r w:rsidR="00094630">
              <w:t>need</w:t>
            </w:r>
            <w:proofErr w:type="gramEnd"/>
            <w:r w:rsidR="00094630">
              <w:t xml:space="preserve"> to be added</w:t>
            </w:r>
            <w:r>
              <w:t xml:space="preserve"> for “</w:t>
            </w:r>
            <w:r w:rsidRPr="008B4507">
              <w:rPr>
                <w:highlight w:val="yellow"/>
              </w:rPr>
              <w:t>radio access technology</w:t>
            </w:r>
            <w:r>
              <w:t>”.</w:t>
            </w:r>
          </w:p>
        </w:tc>
      </w:tr>
      <w:tr w:rsidR="006F1744" w:rsidTr="00893FDD">
        <w:trPr>
          <w:cantSplit/>
        </w:trPr>
        <w:tc>
          <w:tcPr>
            <w:tcW w:w="666" w:type="dxa"/>
            <w:tcBorders>
              <w:bottom w:val="single" w:sz="4" w:space="0" w:color="auto"/>
            </w:tcBorders>
            <w:shd w:val="clear" w:color="auto" w:fill="auto"/>
            <w:vAlign w:val="center"/>
          </w:tcPr>
          <w:p w:rsidR="006F1744" w:rsidRDefault="006F1744" w:rsidP="00893FDD">
            <w:r>
              <w:t>40.1</w:t>
            </w:r>
          </w:p>
        </w:tc>
        <w:tc>
          <w:tcPr>
            <w:tcW w:w="8910" w:type="dxa"/>
            <w:tcBorders>
              <w:bottom w:val="single" w:sz="4" w:space="0" w:color="auto"/>
            </w:tcBorders>
            <w:vAlign w:val="center"/>
          </w:tcPr>
          <w:p w:rsidR="006F1744" w:rsidRDefault="006F1744" w:rsidP="00893FDD">
            <w:r>
              <w:t xml:space="preserve">Commenter:  </w:t>
            </w:r>
          </w:p>
        </w:tc>
      </w:tr>
      <w:tr w:rsidR="004A1564" w:rsidTr="00977F0F">
        <w:tc>
          <w:tcPr>
            <w:tcW w:w="666" w:type="dxa"/>
          </w:tcPr>
          <w:p w:rsidR="004A1564" w:rsidRDefault="004A1564" w:rsidP="00977F0F">
            <w:r>
              <w:t>41.</w:t>
            </w:r>
          </w:p>
        </w:tc>
        <w:tc>
          <w:tcPr>
            <w:tcW w:w="8910" w:type="dxa"/>
            <w:shd w:val="clear" w:color="auto" w:fill="auto"/>
          </w:tcPr>
          <w:p w:rsidR="004A1564" w:rsidRDefault="004A1564" w:rsidP="00977F0F">
            <w:pPr>
              <w:keepLines/>
              <w:rPr>
                <w:b/>
              </w:rPr>
            </w:pPr>
            <w:r>
              <w:t>Convener:  Should the following new definition be added?</w:t>
            </w:r>
          </w:p>
          <w:p w:rsidR="00644C52" w:rsidRPr="009D3708" w:rsidRDefault="004A1564" w:rsidP="004A1564">
            <w:pPr>
              <w:keepLines/>
              <w:rPr>
                <w:highlight w:val="yellow"/>
              </w:rPr>
            </w:pPr>
            <w:r w:rsidRPr="002345A8">
              <w:rPr>
                <w:b/>
                <w:highlight w:val="yellow"/>
              </w:rPr>
              <w:t>policy:</w:t>
            </w:r>
            <w:r w:rsidRPr="002345A8">
              <w:rPr>
                <w:highlight w:val="yellow"/>
              </w:rPr>
              <w:t xml:space="preserve"> </w:t>
            </w:r>
            <w:r w:rsidR="00644C52" w:rsidRPr="009D3708">
              <w:rPr>
                <w:highlight w:val="yellow"/>
              </w:rPr>
              <w:t>An explicitly or implicitly specification that is used by operators to configure network functions and realize</w:t>
            </w:r>
            <w:r w:rsidR="00DB7A6C" w:rsidRPr="009D3708">
              <w:rPr>
                <w:highlight w:val="yellow"/>
              </w:rPr>
              <w:t xml:space="preserve"> desired</w:t>
            </w:r>
            <w:r w:rsidR="00644C52" w:rsidRPr="009D3708">
              <w:rPr>
                <w:highlight w:val="yellow"/>
              </w:rPr>
              <w:t xml:space="preserve"> </w:t>
            </w:r>
            <w:r w:rsidR="00DB7A6C" w:rsidRPr="009D3708">
              <w:rPr>
                <w:highlight w:val="yellow"/>
              </w:rPr>
              <w:t>NextGen system</w:t>
            </w:r>
            <w:r w:rsidR="00644C52" w:rsidRPr="009D3708">
              <w:rPr>
                <w:highlight w:val="yellow"/>
              </w:rPr>
              <w:t xml:space="preserve"> behaviour(s) </w:t>
            </w:r>
            <w:r w:rsidR="00DB7A6C" w:rsidRPr="009D3708">
              <w:rPr>
                <w:highlight w:val="yellow"/>
              </w:rPr>
              <w:t>proactively or retroactively consistent with authorized</w:t>
            </w:r>
            <w:r w:rsidR="00644C52" w:rsidRPr="009D3708">
              <w:rPr>
                <w:highlight w:val="yellow"/>
              </w:rPr>
              <w:t xml:space="preserve"> </w:t>
            </w:r>
            <w:r w:rsidR="00DB7A6C" w:rsidRPr="009D3708">
              <w:rPr>
                <w:highlight w:val="yellow"/>
              </w:rPr>
              <w:t>static or dynamic requests under specified NextGen system conditions.</w:t>
            </w:r>
          </w:p>
          <w:p w:rsidR="00644C52" w:rsidRDefault="00DB7A6C" w:rsidP="009D3708">
            <w:pPr>
              <w:ind w:left="720" w:hanging="720"/>
              <w:rPr>
                <w:lang w:eastAsia="zh-CN"/>
              </w:rPr>
            </w:pPr>
            <w:r w:rsidRPr="009D3708">
              <w:rPr>
                <w:highlight w:val="yellow"/>
                <w:lang w:eastAsia="zh-CN"/>
              </w:rPr>
              <w:t xml:space="preserve">NOTE:  </w:t>
            </w:r>
            <w:r w:rsidR="00846A75" w:rsidRPr="009D3708">
              <w:rPr>
                <w:highlight w:val="yellow"/>
                <w:lang w:eastAsia="zh-CN"/>
              </w:rPr>
              <w:t xml:space="preserve">Operator policies help shape a variety of network behaviours such as related </w:t>
            </w:r>
            <w:proofErr w:type="spellStart"/>
            <w:r w:rsidR="00846A75" w:rsidRPr="009D3708">
              <w:rPr>
                <w:highlight w:val="yellow"/>
                <w:lang w:eastAsia="zh-CN"/>
              </w:rPr>
              <w:t>to</w:t>
            </w:r>
            <w:proofErr w:type="gramStart"/>
            <w:r w:rsidR="00846A75" w:rsidRPr="009D3708">
              <w:rPr>
                <w:highlight w:val="yellow"/>
                <w:lang w:eastAsia="zh-CN"/>
              </w:rPr>
              <w:t>:QoS</w:t>
            </w:r>
            <w:proofErr w:type="spellEnd"/>
            <w:proofErr w:type="gramEnd"/>
            <w:r w:rsidR="00846A75" w:rsidRPr="009D3708">
              <w:rPr>
                <w:highlight w:val="yellow"/>
                <w:lang w:eastAsia="zh-CN"/>
              </w:rPr>
              <w:t xml:space="preserve"> e</w:t>
            </w:r>
            <w:r w:rsidRPr="009D3708">
              <w:rPr>
                <w:highlight w:val="yellow"/>
                <w:lang w:eastAsia="zh-CN"/>
              </w:rPr>
              <w:t xml:space="preserve">nforcement </w:t>
            </w:r>
            <w:r w:rsidRPr="009D3708">
              <w:rPr>
                <w:highlight w:val="yellow"/>
                <w:lang w:eastAsia="zh-CN"/>
              </w:rPr>
              <w:lastRenderedPageBreak/>
              <w:t>(including priority and pre-emption), charging control. gating. traffic routing, congestion Management, service chaining, network (e.g. PLMN) selection, access type selection, roaming, mobility, policies related to group(s) of users, third party service handling.</w:t>
            </w:r>
            <w:r w:rsidR="00846A75" w:rsidRPr="009D3708">
              <w:rPr>
                <w:highlight w:val="yellow"/>
                <w:lang w:eastAsia="zh-CN"/>
              </w:rPr>
              <w:t xml:space="preserve">  The provisioning and enforcement of operators policies can, for example, happen in: a UE, control plane entities, user plane entities.  Operator policies can be categorized further into different types; for example, subscription-based operator and/or user policies, local operator and/or user policies, etc.</w:t>
            </w:r>
          </w:p>
        </w:tc>
      </w:tr>
      <w:tr w:rsidR="00611432" w:rsidTr="00977F0F">
        <w:trPr>
          <w:cantSplit/>
        </w:trPr>
        <w:tc>
          <w:tcPr>
            <w:tcW w:w="666" w:type="dxa"/>
            <w:tcBorders>
              <w:bottom w:val="single" w:sz="4" w:space="0" w:color="auto"/>
            </w:tcBorders>
            <w:shd w:val="clear" w:color="auto" w:fill="auto"/>
            <w:vAlign w:val="center"/>
          </w:tcPr>
          <w:p w:rsidR="00611432" w:rsidRDefault="00611432" w:rsidP="00977F0F">
            <w:r>
              <w:lastRenderedPageBreak/>
              <w:t>41.1</w:t>
            </w:r>
          </w:p>
        </w:tc>
        <w:tc>
          <w:tcPr>
            <w:tcW w:w="8910" w:type="dxa"/>
            <w:tcBorders>
              <w:bottom w:val="single" w:sz="4" w:space="0" w:color="auto"/>
            </w:tcBorders>
            <w:vAlign w:val="center"/>
          </w:tcPr>
          <w:p w:rsidR="00611432" w:rsidRDefault="00F37C5D" w:rsidP="00977F0F">
            <w:proofErr w:type="spellStart"/>
            <w:r>
              <w:t>USDOC</w:t>
            </w:r>
            <w:proofErr w:type="spellEnd"/>
            <w:r w:rsidR="00611432">
              <w:t xml:space="preserve">:  </w:t>
            </w:r>
            <w:r>
              <w:t>It is suggested that the abbreviations provided in the latest version of the concept draft of a new annex on identification of common terminology in TR 23.799 be considered for inclusion</w:t>
            </w:r>
            <w:r w:rsidR="00E1098D">
              <w:t xml:space="preserve"> in clause 3.2</w:t>
            </w:r>
            <w:r>
              <w:t>.</w:t>
            </w:r>
          </w:p>
        </w:tc>
      </w:tr>
      <w:tr w:rsidR="004851F0" w:rsidTr="00490139">
        <w:trPr>
          <w:cantSplit/>
        </w:trPr>
        <w:tc>
          <w:tcPr>
            <w:tcW w:w="666" w:type="dxa"/>
            <w:tcBorders>
              <w:bottom w:val="single" w:sz="4" w:space="0" w:color="auto"/>
            </w:tcBorders>
            <w:shd w:val="clear" w:color="auto" w:fill="auto"/>
            <w:vAlign w:val="center"/>
          </w:tcPr>
          <w:p w:rsidR="004851F0" w:rsidRDefault="004851F0" w:rsidP="00490139">
            <w:r>
              <w:t>41.2</w:t>
            </w:r>
          </w:p>
        </w:tc>
        <w:tc>
          <w:tcPr>
            <w:tcW w:w="8910" w:type="dxa"/>
            <w:tcBorders>
              <w:bottom w:val="single" w:sz="4" w:space="0" w:color="auto"/>
            </w:tcBorders>
            <w:vAlign w:val="center"/>
          </w:tcPr>
          <w:p w:rsidR="004851F0" w:rsidRDefault="004851F0" w:rsidP="00490139">
            <w:r>
              <w:t xml:space="preserve">Commenter:  </w:t>
            </w:r>
          </w:p>
        </w:tc>
      </w:tr>
      <w:tr w:rsidR="004851F0" w:rsidTr="00490139">
        <w:trPr>
          <w:cantSplit/>
        </w:trPr>
        <w:tc>
          <w:tcPr>
            <w:tcW w:w="666" w:type="dxa"/>
            <w:tcBorders>
              <w:bottom w:val="single" w:sz="4" w:space="0" w:color="auto"/>
            </w:tcBorders>
            <w:shd w:val="clear" w:color="auto" w:fill="auto"/>
            <w:vAlign w:val="center"/>
          </w:tcPr>
          <w:p w:rsidR="004851F0" w:rsidRDefault="004851F0" w:rsidP="00490139">
            <w:r>
              <w:t>42.</w:t>
            </w:r>
          </w:p>
        </w:tc>
        <w:tc>
          <w:tcPr>
            <w:tcW w:w="8910" w:type="dxa"/>
            <w:tcBorders>
              <w:bottom w:val="single" w:sz="4" w:space="0" w:color="auto"/>
            </w:tcBorders>
            <w:vAlign w:val="center"/>
          </w:tcPr>
          <w:p w:rsidR="004851F0" w:rsidRDefault="004851F0" w:rsidP="00490139">
            <w:r>
              <w:t xml:space="preserve">Commenter:  </w:t>
            </w:r>
          </w:p>
        </w:tc>
      </w:tr>
      <w:tr w:rsidR="00EF5762" w:rsidTr="00490139">
        <w:trPr>
          <w:cantSplit/>
        </w:trPr>
        <w:tc>
          <w:tcPr>
            <w:tcW w:w="666" w:type="dxa"/>
            <w:tcBorders>
              <w:bottom w:val="single" w:sz="4" w:space="0" w:color="auto"/>
            </w:tcBorders>
            <w:shd w:val="clear" w:color="auto" w:fill="auto"/>
            <w:vAlign w:val="center"/>
          </w:tcPr>
          <w:p w:rsidR="00EF5762" w:rsidRDefault="00EF5762" w:rsidP="00490139">
            <w:r>
              <w:t>42.</w:t>
            </w:r>
            <w:r w:rsidR="00ED1083">
              <w:t>1</w:t>
            </w:r>
          </w:p>
        </w:tc>
        <w:tc>
          <w:tcPr>
            <w:tcW w:w="8910" w:type="dxa"/>
            <w:tcBorders>
              <w:bottom w:val="single" w:sz="4" w:space="0" w:color="auto"/>
            </w:tcBorders>
            <w:vAlign w:val="center"/>
          </w:tcPr>
          <w:p w:rsidR="00EF5762" w:rsidRDefault="00EF5762" w:rsidP="00490139">
            <w:r>
              <w:t xml:space="preserve">Commenter:  </w:t>
            </w:r>
          </w:p>
        </w:tc>
      </w:tr>
      <w:tr w:rsidR="00D01277" w:rsidTr="00415827">
        <w:trPr>
          <w:cantSplit/>
        </w:trPr>
        <w:tc>
          <w:tcPr>
            <w:tcW w:w="666" w:type="dxa"/>
            <w:tcBorders>
              <w:bottom w:val="single" w:sz="4" w:space="0" w:color="auto"/>
            </w:tcBorders>
            <w:shd w:val="clear" w:color="auto" w:fill="auto"/>
            <w:vAlign w:val="center"/>
          </w:tcPr>
          <w:p w:rsidR="00D01277" w:rsidRDefault="00D01277" w:rsidP="002C4B19"/>
        </w:tc>
        <w:tc>
          <w:tcPr>
            <w:tcW w:w="8910" w:type="dxa"/>
            <w:tcBorders>
              <w:bottom w:val="single" w:sz="4" w:space="0" w:color="auto"/>
            </w:tcBorders>
            <w:vAlign w:val="center"/>
          </w:tcPr>
          <w:p w:rsidR="00D01277" w:rsidRDefault="00D01277" w:rsidP="002C4B19"/>
        </w:tc>
      </w:tr>
    </w:tbl>
    <w:p w:rsidR="00B263EE" w:rsidRDefault="00B263EE"/>
    <w:p w:rsidR="00801025" w:rsidRDefault="00801025"/>
    <w:sectPr w:rsidR="00801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3EE"/>
    <w:rsid w:val="000248F9"/>
    <w:rsid w:val="00033492"/>
    <w:rsid w:val="00081FF0"/>
    <w:rsid w:val="0008222C"/>
    <w:rsid w:val="00085C96"/>
    <w:rsid w:val="00094630"/>
    <w:rsid w:val="000C6468"/>
    <w:rsid w:val="00180B09"/>
    <w:rsid w:val="001E31BC"/>
    <w:rsid w:val="00200565"/>
    <w:rsid w:val="002257F2"/>
    <w:rsid w:val="002345A8"/>
    <w:rsid w:val="002566E2"/>
    <w:rsid w:val="00257ACC"/>
    <w:rsid w:val="002709BE"/>
    <w:rsid w:val="002A1BBF"/>
    <w:rsid w:val="002C0D5B"/>
    <w:rsid w:val="0031655C"/>
    <w:rsid w:val="003259C1"/>
    <w:rsid w:val="003474F3"/>
    <w:rsid w:val="003512A3"/>
    <w:rsid w:val="00395223"/>
    <w:rsid w:val="003C19BE"/>
    <w:rsid w:val="00415827"/>
    <w:rsid w:val="00416D9E"/>
    <w:rsid w:val="0042125C"/>
    <w:rsid w:val="00426363"/>
    <w:rsid w:val="00426A16"/>
    <w:rsid w:val="00435CD1"/>
    <w:rsid w:val="00455BF2"/>
    <w:rsid w:val="00463CB7"/>
    <w:rsid w:val="00465E68"/>
    <w:rsid w:val="00482AEE"/>
    <w:rsid w:val="004851F0"/>
    <w:rsid w:val="004A05F0"/>
    <w:rsid w:val="004A1564"/>
    <w:rsid w:val="004B2A80"/>
    <w:rsid w:val="004C3684"/>
    <w:rsid w:val="004E1605"/>
    <w:rsid w:val="004E2DD3"/>
    <w:rsid w:val="004E440C"/>
    <w:rsid w:val="00563E04"/>
    <w:rsid w:val="00584DE3"/>
    <w:rsid w:val="005C5F2C"/>
    <w:rsid w:val="005D3888"/>
    <w:rsid w:val="005D455D"/>
    <w:rsid w:val="0060377D"/>
    <w:rsid w:val="00605F41"/>
    <w:rsid w:val="006066C2"/>
    <w:rsid w:val="00611432"/>
    <w:rsid w:val="0063177D"/>
    <w:rsid w:val="006323EE"/>
    <w:rsid w:val="00644C52"/>
    <w:rsid w:val="00662EC5"/>
    <w:rsid w:val="006655A8"/>
    <w:rsid w:val="006B702F"/>
    <w:rsid w:val="006C4E01"/>
    <w:rsid w:val="006D4D19"/>
    <w:rsid w:val="006F1744"/>
    <w:rsid w:val="00716E08"/>
    <w:rsid w:val="007304E6"/>
    <w:rsid w:val="00747CFD"/>
    <w:rsid w:val="00752DEB"/>
    <w:rsid w:val="00766B87"/>
    <w:rsid w:val="007B3475"/>
    <w:rsid w:val="007C5C2B"/>
    <w:rsid w:val="007C6740"/>
    <w:rsid w:val="007D2CFD"/>
    <w:rsid w:val="007D72CD"/>
    <w:rsid w:val="007D7F35"/>
    <w:rsid w:val="00801025"/>
    <w:rsid w:val="00806345"/>
    <w:rsid w:val="00812543"/>
    <w:rsid w:val="00843009"/>
    <w:rsid w:val="00844170"/>
    <w:rsid w:val="00846A75"/>
    <w:rsid w:val="00857B00"/>
    <w:rsid w:val="00860033"/>
    <w:rsid w:val="0087182E"/>
    <w:rsid w:val="008928E7"/>
    <w:rsid w:val="008B3811"/>
    <w:rsid w:val="008B4507"/>
    <w:rsid w:val="008C60B2"/>
    <w:rsid w:val="008F1DE6"/>
    <w:rsid w:val="00946BD4"/>
    <w:rsid w:val="009653CF"/>
    <w:rsid w:val="009C3438"/>
    <w:rsid w:val="009C5EE8"/>
    <w:rsid w:val="009D3708"/>
    <w:rsid w:val="00A013AF"/>
    <w:rsid w:val="00A212F6"/>
    <w:rsid w:val="00A269EA"/>
    <w:rsid w:val="00A322DE"/>
    <w:rsid w:val="00A37D91"/>
    <w:rsid w:val="00A447DF"/>
    <w:rsid w:val="00A72D68"/>
    <w:rsid w:val="00A73082"/>
    <w:rsid w:val="00A777C2"/>
    <w:rsid w:val="00A94454"/>
    <w:rsid w:val="00A950F6"/>
    <w:rsid w:val="00AA0E47"/>
    <w:rsid w:val="00AB6160"/>
    <w:rsid w:val="00AF29CF"/>
    <w:rsid w:val="00AF47F4"/>
    <w:rsid w:val="00B041AE"/>
    <w:rsid w:val="00B05DED"/>
    <w:rsid w:val="00B0733D"/>
    <w:rsid w:val="00B12528"/>
    <w:rsid w:val="00B263EE"/>
    <w:rsid w:val="00B5280C"/>
    <w:rsid w:val="00B56850"/>
    <w:rsid w:val="00B94261"/>
    <w:rsid w:val="00BB0F20"/>
    <w:rsid w:val="00BD157C"/>
    <w:rsid w:val="00BF5288"/>
    <w:rsid w:val="00BF53FE"/>
    <w:rsid w:val="00BF6B1D"/>
    <w:rsid w:val="00C15F0D"/>
    <w:rsid w:val="00C40CFD"/>
    <w:rsid w:val="00C47491"/>
    <w:rsid w:val="00CC11B1"/>
    <w:rsid w:val="00D01277"/>
    <w:rsid w:val="00D11214"/>
    <w:rsid w:val="00D3445F"/>
    <w:rsid w:val="00D35E44"/>
    <w:rsid w:val="00D55052"/>
    <w:rsid w:val="00D624F4"/>
    <w:rsid w:val="00D9457B"/>
    <w:rsid w:val="00DB7A6C"/>
    <w:rsid w:val="00DE40CF"/>
    <w:rsid w:val="00E03E94"/>
    <w:rsid w:val="00E1098D"/>
    <w:rsid w:val="00E57D1E"/>
    <w:rsid w:val="00E83017"/>
    <w:rsid w:val="00EA7130"/>
    <w:rsid w:val="00EC3C16"/>
    <w:rsid w:val="00ED0311"/>
    <w:rsid w:val="00ED1083"/>
    <w:rsid w:val="00EE2EFC"/>
    <w:rsid w:val="00EE7069"/>
    <w:rsid w:val="00EF5762"/>
    <w:rsid w:val="00EF6099"/>
    <w:rsid w:val="00EF6B28"/>
    <w:rsid w:val="00EF7DF3"/>
    <w:rsid w:val="00F21CFB"/>
    <w:rsid w:val="00F35189"/>
    <w:rsid w:val="00F37C5D"/>
    <w:rsid w:val="00F42D13"/>
    <w:rsid w:val="00F43AC7"/>
    <w:rsid w:val="00F9223C"/>
    <w:rsid w:val="00FA02BF"/>
    <w:rsid w:val="00FB4C46"/>
    <w:rsid w:val="00FB64A3"/>
    <w:rsid w:val="00FF6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2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B263E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B263E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63EE"/>
    <w:rPr>
      <w:rFonts w:ascii="Arial" w:eastAsia="SimSun" w:hAnsi="Arial" w:cs="Times New Roman"/>
      <w:sz w:val="36"/>
      <w:szCs w:val="20"/>
      <w:lang w:val="en-GB"/>
    </w:rPr>
  </w:style>
  <w:style w:type="character" w:customStyle="1" w:styleId="Heading2Char">
    <w:name w:val="Heading 2 Char"/>
    <w:basedOn w:val="DefaultParagraphFont"/>
    <w:link w:val="Heading2"/>
    <w:rsid w:val="00B263EE"/>
    <w:rPr>
      <w:rFonts w:ascii="Arial" w:eastAsia="SimSun" w:hAnsi="Arial" w:cs="Times New Roman"/>
      <w:sz w:val="32"/>
      <w:szCs w:val="20"/>
      <w:lang w:val="en-GB"/>
    </w:rPr>
  </w:style>
  <w:style w:type="paragraph" w:customStyle="1" w:styleId="NO">
    <w:name w:val="NO"/>
    <w:basedOn w:val="Normal"/>
    <w:link w:val="NOZchn"/>
    <w:rsid w:val="00B263EE"/>
    <w:pPr>
      <w:keepLines/>
      <w:ind w:left="1135" w:hanging="851"/>
    </w:pPr>
    <w:rPr>
      <w:lang w:val="x-none"/>
    </w:rPr>
  </w:style>
  <w:style w:type="paragraph" w:customStyle="1" w:styleId="EW">
    <w:name w:val="EW"/>
    <w:basedOn w:val="Normal"/>
    <w:rsid w:val="00B263EE"/>
    <w:pPr>
      <w:keepLines/>
      <w:spacing w:after="0"/>
      <w:ind w:left="1702" w:hanging="1418"/>
    </w:pPr>
  </w:style>
  <w:style w:type="paragraph" w:customStyle="1" w:styleId="EditorsNote">
    <w:name w:val="Editor's Note"/>
    <w:aliases w:val="EN"/>
    <w:basedOn w:val="NO"/>
    <w:link w:val="EditorsNoteChar"/>
    <w:qFormat/>
    <w:rsid w:val="00B263EE"/>
    <w:rPr>
      <w:color w:val="FF0000"/>
    </w:rPr>
  </w:style>
  <w:style w:type="character" w:customStyle="1" w:styleId="EditorsNoteChar">
    <w:name w:val="Editor's Note Char"/>
    <w:link w:val="EditorsNote"/>
    <w:rsid w:val="00B263EE"/>
    <w:rPr>
      <w:rFonts w:ascii="Times New Roman" w:eastAsia="SimSun" w:hAnsi="Times New Roman" w:cs="Times New Roman"/>
      <w:color w:val="FF0000"/>
      <w:sz w:val="20"/>
      <w:szCs w:val="20"/>
      <w:lang w:val="x-none"/>
    </w:rPr>
  </w:style>
  <w:style w:type="character" w:customStyle="1" w:styleId="NOZchn">
    <w:name w:val="NO Zchn"/>
    <w:link w:val="NO"/>
    <w:rsid w:val="00B263EE"/>
    <w:rPr>
      <w:rFonts w:ascii="Times New Roman" w:eastAsia="SimSun" w:hAnsi="Times New Roman" w:cs="Times New Roman"/>
      <w:sz w:val="20"/>
      <w:szCs w:val="20"/>
      <w:lang w:val="x-none"/>
    </w:rPr>
  </w:style>
  <w:style w:type="table" w:styleId="TableGrid">
    <w:name w:val="Table Grid"/>
    <w:basedOn w:val="TableNormal"/>
    <w:uiPriority w:val="59"/>
    <w:rsid w:val="00B26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53F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53FE"/>
    <w:rPr>
      <w:rFonts w:ascii="Tahoma" w:eastAsia="SimSun" w:hAnsi="Tahoma" w:cs="Tahoma"/>
      <w:sz w:val="16"/>
      <w:szCs w:val="16"/>
      <w:lang w:val="en-GB"/>
    </w:rPr>
  </w:style>
  <w:style w:type="paragraph" w:styleId="Revision">
    <w:name w:val="Revision"/>
    <w:hidden/>
    <w:uiPriority w:val="99"/>
    <w:semiHidden/>
    <w:rsid w:val="00D01277"/>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8010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2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B263E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B263E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63EE"/>
    <w:rPr>
      <w:rFonts w:ascii="Arial" w:eastAsia="SimSun" w:hAnsi="Arial" w:cs="Times New Roman"/>
      <w:sz w:val="36"/>
      <w:szCs w:val="20"/>
      <w:lang w:val="en-GB"/>
    </w:rPr>
  </w:style>
  <w:style w:type="character" w:customStyle="1" w:styleId="Heading2Char">
    <w:name w:val="Heading 2 Char"/>
    <w:basedOn w:val="DefaultParagraphFont"/>
    <w:link w:val="Heading2"/>
    <w:rsid w:val="00B263EE"/>
    <w:rPr>
      <w:rFonts w:ascii="Arial" w:eastAsia="SimSun" w:hAnsi="Arial" w:cs="Times New Roman"/>
      <w:sz w:val="32"/>
      <w:szCs w:val="20"/>
      <w:lang w:val="en-GB"/>
    </w:rPr>
  </w:style>
  <w:style w:type="paragraph" w:customStyle="1" w:styleId="NO">
    <w:name w:val="NO"/>
    <w:basedOn w:val="Normal"/>
    <w:link w:val="NOZchn"/>
    <w:rsid w:val="00B263EE"/>
    <w:pPr>
      <w:keepLines/>
      <w:ind w:left="1135" w:hanging="851"/>
    </w:pPr>
    <w:rPr>
      <w:lang w:val="x-none"/>
    </w:rPr>
  </w:style>
  <w:style w:type="paragraph" w:customStyle="1" w:styleId="EW">
    <w:name w:val="EW"/>
    <w:basedOn w:val="Normal"/>
    <w:rsid w:val="00B263EE"/>
    <w:pPr>
      <w:keepLines/>
      <w:spacing w:after="0"/>
      <w:ind w:left="1702" w:hanging="1418"/>
    </w:pPr>
  </w:style>
  <w:style w:type="paragraph" w:customStyle="1" w:styleId="EditorsNote">
    <w:name w:val="Editor's Note"/>
    <w:aliases w:val="EN"/>
    <w:basedOn w:val="NO"/>
    <w:link w:val="EditorsNoteChar"/>
    <w:qFormat/>
    <w:rsid w:val="00B263EE"/>
    <w:rPr>
      <w:color w:val="FF0000"/>
    </w:rPr>
  </w:style>
  <w:style w:type="character" w:customStyle="1" w:styleId="EditorsNoteChar">
    <w:name w:val="Editor's Note Char"/>
    <w:link w:val="EditorsNote"/>
    <w:rsid w:val="00B263EE"/>
    <w:rPr>
      <w:rFonts w:ascii="Times New Roman" w:eastAsia="SimSun" w:hAnsi="Times New Roman" w:cs="Times New Roman"/>
      <w:color w:val="FF0000"/>
      <w:sz w:val="20"/>
      <w:szCs w:val="20"/>
      <w:lang w:val="x-none"/>
    </w:rPr>
  </w:style>
  <w:style w:type="character" w:customStyle="1" w:styleId="NOZchn">
    <w:name w:val="NO Zchn"/>
    <w:link w:val="NO"/>
    <w:rsid w:val="00B263EE"/>
    <w:rPr>
      <w:rFonts w:ascii="Times New Roman" w:eastAsia="SimSun" w:hAnsi="Times New Roman" w:cs="Times New Roman"/>
      <w:sz w:val="20"/>
      <w:szCs w:val="20"/>
      <w:lang w:val="x-none"/>
    </w:rPr>
  </w:style>
  <w:style w:type="table" w:styleId="TableGrid">
    <w:name w:val="Table Grid"/>
    <w:basedOn w:val="TableNormal"/>
    <w:uiPriority w:val="59"/>
    <w:rsid w:val="00B26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53F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53FE"/>
    <w:rPr>
      <w:rFonts w:ascii="Tahoma" w:eastAsia="SimSun" w:hAnsi="Tahoma" w:cs="Tahoma"/>
      <w:sz w:val="16"/>
      <w:szCs w:val="16"/>
      <w:lang w:val="en-GB"/>
    </w:rPr>
  </w:style>
  <w:style w:type="paragraph" w:styleId="Revision">
    <w:name w:val="Revision"/>
    <w:hidden/>
    <w:uiPriority w:val="99"/>
    <w:semiHidden/>
    <w:rsid w:val="00D01277"/>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8010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2147">
      <w:bodyDiv w:val="1"/>
      <w:marLeft w:val="0"/>
      <w:marRight w:val="0"/>
      <w:marTop w:val="0"/>
      <w:marBottom w:val="0"/>
      <w:divBdr>
        <w:top w:val="none" w:sz="0" w:space="0" w:color="auto"/>
        <w:left w:val="none" w:sz="0" w:space="0" w:color="auto"/>
        <w:bottom w:val="none" w:sz="0" w:space="0" w:color="auto"/>
        <w:right w:val="none" w:sz="0" w:space="0" w:color="auto"/>
      </w:divBdr>
    </w:div>
    <w:div w:id="1616209879">
      <w:bodyDiv w:val="1"/>
      <w:marLeft w:val="0"/>
      <w:marRight w:val="0"/>
      <w:marTop w:val="0"/>
      <w:marBottom w:val="0"/>
      <w:divBdr>
        <w:top w:val="none" w:sz="0" w:space="0" w:color="auto"/>
        <w:left w:val="none" w:sz="0" w:space="0" w:color="auto"/>
        <w:bottom w:val="none" w:sz="0" w:space="0" w:color="auto"/>
        <w:right w:val="none" w:sz="0" w:space="0" w:color="auto"/>
      </w:divBdr>
      <w:divsChild>
        <w:div w:id="368261990">
          <w:marLeft w:val="0"/>
          <w:marRight w:val="0"/>
          <w:marTop w:val="0"/>
          <w:marBottom w:val="0"/>
          <w:divBdr>
            <w:top w:val="none" w:sz="0" w:space="0" w:color="auto"/>
            <w:left w:val="none" w:sz="0" w:space="0" w:color="auto"/>
            <w:bottom w:val="none" w:sz="0" w:space="0" w:color="auto"/>
            <w:right w:val="none" w:sz="0" w:space="0" w:color="auto"/>
          </w:divBdr>
          <w:divsChild>
            <w:div w:id="1733039970">
              <w:marLeft w:val="0"/>
              <w:marRight w:val="0"/>
              <w:marTop w:val="0"/>
              <w:marBottom w:val="0"/>
              <w:divBdr>
                <w:top w:val="none" w:sz="0" w:space="0" w:color="auto"/>
                <w:left w:val="none" w:sz="0" w:space="0" w:color="auto"/>
                <w:bottom w:val="none" w:sz="0" w:space="0" w:color="auto"/>
                <w:right w:val="none" w:sz="0" w:space="0" w:color="auto"/>
              </w:divBdr>
              <w:divsChild>
                <w:div w:id="1079475195">
                  <w:marLeft w:val="0"/>
                  <w:marRight w:val="0"/>
                  <w:marTop w:val="0"/>
                  <w:marBottom w:val="0"/>
                  <w:divBdr>
                    <w:top w:val="none" w:sz="0" w:space="0" w:color="auto"/>
                    <w:left w:val="none" w:sz="0" w:space="0" w:color="auto"/>
                    <w:bottom w:val="none" w:sz="0" w:space="0" w:color="auto"/>
                    <w:right w:val="none" w:sz="0" w:space="0" w:color="auto"/>
                  </w:divBdr>
                  <w:divsChild>
                    <w:div w:id="2906160">
                      <w:marLeft w:val="0"/>
                      <w:marRight w:val="0"/>
                      <w:marTop w:val="0"/>
                      <w:marBottom w:val="0"/>
                      <w:divBdr>
                        <w:top w:val="none" w:sz="0" w:space="0" w:color="auto"/>
                        <w:left w:val="none" w:sz="0" w:space="0" w:color="auto"/>
                        <w:bottom w:val="none" w:sz="0" w:space="0" w:color="auto"/>
                        <w:right w:val="none" w:sz="0" w:space="0" w:color="auto"/>
                      </w:divBdr>
                      <w:divsChild>
                        <w:div w:id="1679040741">
                          <w:marLeft w:val="0"/>
                          <w:marRight w:val="0"/>
                          <w:marTop w:val="0"/>
                          <w:marBottom w:val="0"/>
                          <w:divBdr>
                            <w:top w:val="none" w:sz="0" w:space="0" w:color="auto"/>
                            <w:left w:val="none" w:sz="0" w:space="0" w:color="auto"/>
                            <w:bottom w:val="none" w:sz="0" w:space="0" w:color="auto"/>
                            <w:right w:val="none" w:sz="0" w:space="0" w:color="auto"/>
                          </w:divBdr>
                          <w:divsChild>
                            <w:div w:id="1264874650">
                              <w:marLeft w:val="0"/>
                              <w:marRight w:val="0"/>
                              <w:marTop w:val="0"/>
                              <w:marBottom w:val="0"/>
                              <w:divBdr>
                                <w:top w:val="none" w:sz="0" w:space="0" w:color="auto"/>
                                <w:left w:val="none" w:sz="0" w:space="0" w:color="auto"/>
                                <w:bottom w:val="none" w:sz="0" w:space="0" w:color="auto"/>
                                <w:right w:val="none" w:sz="0" w:space="0" w:color="auto"/>
                              </w:divBdr>
                              <w:divsChild>
                                <w:div w:id="601456007">
                                  <w:marLeft w:val="0"/>
                                  <w:marRight w:val="0"/>
                                  <w:marTop w:val="0"/>
                                  <w:marBottom w:val="0"/>
                                  <w:divBdr>
                                    <w:top w:val="none" w:sz="0" w:space="0" w:color="auto"/>
                                    <w:left w:val="none" w:sz="0" w:space="0" w:color="auto"/>
                                    <w:bottom w:val="none" w:sz="0" w:space="0" w:color="auto"/>
                                    <w:right w:val="none" w:sz="0" w:space="0" w:color="auto"/>
                                  </w:divBdr>
                                  <w:divsChild>
                                    <w:div w:id="1514101023">
                                      <w:marLeft w:val="0"/>
                                      <w:marRight w:val="0"/>
                                      <w:marTop w:val="0"/>
                                      <w:marBottom w:val="0"/>
                                      <w:divBdr>
                                        <w:top w:val="none" w:sz="0" w:space="0" w:color="auto"/>
                                        <w:left w:val="none" w:sz="0" w:space="0" w:color="auto"/>
                                        <w:bottom w:val="none" w:sz="0" w:space="0" w:color="auto"/>
                                        <w:right w:val="none" w:sz="0" w:space="0" w:color="auto"/>
                                      </w:divBdr>
                                      <w:divsChild>
                                        <w:div w:id="891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5103606">
              <w:marLeft w:val="0"/>
              <w:marRight w:val="0"/>
              <w:marTop w:val="0"/>
              <w:marBottom w:val="0"/>
              <w:divBdr>
                <w:top w:val="none" w:sz="0" w:space="0" w:color="auto"/>
                <w:left w:val="none" w:sz="0" w:space="0" w:color="auto"/>
                <w:bottom w:val="none" w:sz="0" w:space="0" w:color="auto"/>
                <w:right w:val="none" w:sz="0" w:space="0" w:color="auto"/>
              </w:divBdr>
              <w:divsChild>
                <w:div w:id="673801152">
                  <w:marLeft w:val="0"/>
                  <w:marRight w:val="0"/>
                  <w:marTop w:val="0"/>
                  <w:marBottom w:val="0"/>
                  <w:divBdr>
                    <w:top w:val="none" w:sz="0" w:space="0" w:color="auto"/>
                    <w:left w:val="none" w:sz="0" w:space="0" w:color="auto"/>
                    <w:bottom w:val="none" w:sz="0" w:space="0" w:color="auto"/>
                    <w:right w:val="none" w:sz="0" w:space="0" w:color="auto"/>
                  </w:divBdr>
                </w:div>
                <w:div w:id="2046980033">
                  <w:marLeft w:val="0"/>
                  <w:marRight w:val="0"/>
                  <w:marTop w:val="0"/>
                  <w:marBottom w:val="0"/>
                  <w:divBdr>
                    <w:top w:val="none" w:sz="0" w:space="0" w:color="auto"/>
                    <w:left w:val="none" w:sz="0" w:space="0" w:color="auto"/>
                    <w:bottom w:val="none" w:sz="0" w:space="0" w:color="auto"/>
                    <w:right w:val="none" w:sz="0" w:space="0" w:color="auto"/>
                  </w:divBdr>
                  <w:divsChild>
                    <w:div w:id="1825585990">
                      <w:marLeft w:val="0"/>
                      <w:marRight w:val="0"/>
                      <w:marTop w:val="0"/>
                      <w:marBottom w:val="0"/>
                      <w:divBdr>
                        <w:top w:val="none" w:sz="0" w:space="0" w:color="auto"/>
                        <w:left w:val="none" w:sz="0" w:space="0" w:color="auto"/>
                        <w:bottom w:val="none" w:sz="0" w:space="0" w:color="auto"/>
                        <w:right w:val="none" w:sz="0" w:space="0" w:color="auto"/>
                      </w:divBdr>
                      <w:divsChild>
                        <w:div w:id="1375616432">
                          <w:marLeft w:val="0"/>
                          <w:marRight w:val="0"/>
                          <w:marTop w:val="0"/>
                          <w:marBottom w:val="0"/>
                          <w:divBdr>
                            <w:top w:val="none" w:sz="0" w:space="0" w:color="auto"/>
                            <w:left w:val="none" w:sz="0" w:space="0" w:color="auto"/>
                            <w:bottom w:val="none" w:sz="0" w:space="0" w:color="auto"/>
                            <w:right w:val="none" w:sz="0" w:space="0" w:color="auto"/>
                          </w:divBdr>
                          <w:divsChild>
                            <w:div w:id="1620529300">
                              <w:marLeft w:val="0"/>
                              <w:marRight w:val="0"/>
                              <w:marTop w:val="0"/>
                              <w:marBottom w:val="0"/>
                              <w:divBdr>
                                <w:top w:val="none" w:sz="0" w:space="0" w:color="auto"/>
                                <w:left w:val="none" w:sz="0" w:space="0" w:color="auto"/>
                                <w:bottom w:val="none" w:sz="0" w:space="0" w:color="auto"/>
                                <w:right w:val="none" w:sz="0" w:space="0" w:color="auto"/>
                              </w:divBdr>
                              <w:divsChild>
                                <w:div w:id="1427726625">
                                  <w:marLeft w:val="0"/>
                                  <w:marRight w:val="0"/>
                                  <w:marTop w:val="0"/>
                                  <w:marBottom w:val="0"/>
                                  <w:divBdr>
                                    <w:top w:val="none" w:sz="0" w:space="0" w:color="auto"/>
                                    <w:left w:val="none" w:sz="0" w:space="0" w:color="auto"/>
                                    <w:bottom w:val="none" w:sz="0" w:space="0" w:color="auto"/>
                                    <w:right w:val="none" w:sz="0" w:space="0" w:color="auto"/>
                                  </w:divBdr>
                                  <w:divsChild>
                                    <w:div w:id="3020036">
                                      <w:marLeft w:val="0"/>
                                      <w:marRight w:val="0"/>
                                      <w:marTop w:val="0"/>
                                      <w:marBottom w:val="0"/>
                                      <w:divBdr>
                                        <w:top w:val="none" w:sz="0" w:space="0" w:color="auto"/>
                                        <w:left w:val="none" w:sz="0" w:space="0" w:color="auto"/>
                                        <w:bottom w:val="none" w:sz="0" w:space="0" w:color="auto"/>
                                        <w:right w:val="none" w:sz="0" w:space="0" w:color="auto"/>
                                      </w:divBdr>
                                      <w:divsChild>
                                        <w:div w:id="686440646">
                                          <w:marLeft w:val="0"/>
                                          <w:marRight w:val="0"/>
                                          <w:marTop w:val="0"/>
                                          <w:marBottom w:val="0"/>
                                          <w:divBdr>
                                            <w:top w:val="none" w:sz="0" w:space="0" w:color="auto"/>
                                            <w:left w:val="none" w:sz="0" w:space="0" w:color="auto"/>
                                            <w:bottom w:val="none" w:sz="0" w:space="0" w:color="auto"/>
                                            <w:right w:val="none" w:sz="0" w:space="0" w:color="auto"/>
                                          </w:divBdr>
                                          <w:divsChild>
                                            <w:div w:id="419253942">
                                              <w:marLeft w:val="0"/>
                                              <w:marRight w:val="0"/>
                                              <w:marTop w:val="0"/>
                                              <w:marBottom w:val="0"/>
                                              <w:divBdr>
                                                <w:top w:val="none" w:sz="0" w:space="0" w:color="auto"/>
                                                <w:left w:val="none" w:sz="0" w:space="0" w:color="auto"/>
                                                <w:bottom w:val="none" w:sz="0" w:space="0" w:color="auto"/>
                                                <w:right w:val="none" w:sz="0" w:space="0" w:color="auto"/>
                                              </w:divBdr>
                                              <w:divsChild>
                                                <w:div w:id="176966545">
                                                  <w:marLeft w:val="0"/>
                                                  <w:marRight w:val="0"/>
                                                  <w:marTop w:val="0"/>
                                                  <w:marBottom w:val="0"/>
                                                  <w:divBdr>
                                                    <w:top w:val="none" w:sz="0" w:space="0" w:color="auto"/>
                                                    <w:left w:val="none" w:sz="0" w:space="0" w:color="auto"/>
                                                    <w:bottom w:val="none" w:sz="0" w:space="0" w:color="auto"/>
                                                    <w:right w:val="none" w:sz="0" w:space="0" w:color="auto"/>
                                                  </w:divBdr>
                                                  <w:divsChild>
                                                    <w:div w:id="14073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6255444">
                          <w:marLeft w:val="0"/>
                          <w:marRight w:val="0"/>
                          <w:marTop w:val="0"/>
                          <w:marBottom w:val="0"/>
                          <w:divBdr>
                            <w:top w:val="none" w:sz="0" w:space="0" w:color="auto"/>
                            <w:left w:val="none" w:sz="0" w:space="0" w:color="auto"/>
                            <w:bottom w:val="none" w:sz="0" w:space="0" w:color="auto"/>
                            <w:right w:val="none" w:sz="0" w:space="0" w:color="auto"/>
                          </w:divBdr>
                          <w:divsChild>
                            <w:div w:id="440077327">
                              <w:marLeft w:val="0"/>
                              <w:marRight w:val="0"/>
                              <w:marTop w:val="0"/>
                              <w:marBottom w:val="0"/>
                              <w:divBdr>
                                <w:top w:val="none" w:sz="0" w:space="0" w:color="auto"/>
                                <w:left w:val="none" w:sz="0" w:space="0" w:color="auto"/>
                                <w:bottom w:val="none" w:sz="0" w:space="0" w:color="auto"/>
                                <w:right w:val="none" w:sz="0" w:space="0" w:color="auto"/>
                              </w:divBdr>
                            </w:div>
                            <w:div w:id="242109606">
                              <w:marLeft w:val="0"/>
                              <w:marRight w:val="0"/>
                              <w:marTop w:val="0"/>
                              <w:marBottom w:val="0"/>
                              <w:divBdr>
                                <w:top w:val="none" w:sz="0" w:space="0" w:color="auto"/>
                                <w:left w:val="none" w:sz="0" w:space="0" w:color="auto"/>
                                <w:bottom w:val="none" w:sz="0" w:space="0" w:color="auto"/>
                                <w:right w:val="none" w:sz="0" w:space="0" w:color="auto"/>
                              </w:divBdr>
                              <w:divsChild>
                                <w:div w:id="70011486">
                                  <w:marLeft w:val="0"/>
                                  <w:marRight w:val="0"/>
                                  <w:marTop w:val="0"/>
                                  <w:marBottom w:val="0"/>
                                  <w:divBdr>
                                    <w:top w:val="none" w:sz="0" w:space="0" w:color="auto"/>
                                    <w:left w:val="none" w:sz="0" w:space="0" w:color="auto"/>
                                    <w:bottom w:val="none" w:sz="0" w:space="0" w:color="auto"/>
                                    <w:right w:val="none" w:sz="0" w:space="0" w:color="auto"/>
                                  </w:divBdr>
                                  <w:divsChild>
                                    <w:div w:id="1093280537">
                                      <w:marLeft w:val="0"/>
                                      <w:marRight w:val="0"/>
                                      <w:marTop w:val="0"/>
                                      <w:marBottom w:val="0"/>
                                      <w:divBdr>
                                        <w:top w:val="none" w:sz="0" w:space="0" w:color="auto"/>
                                        <w:left w:val="none" w:sz="0" w:space="0" w:color="auto"/>
                                        <w:bottom w:val="none" w:sz="0" w:space="0" w:color="auto"/>
                                        <w:right w:val="none" w:sz="0" w:space="0" w:color="auto"/>
                                      </w:divBdr>
                                      <w:divsChild>
                                        <w:div w:id="513809648">
                                          <w:marLeft w:val="0"/>
                                          <w:marRight w:val="0"/>
                                          <w:marTop w:val="0"/>
                                          <w:marBottom w:val="0"/>
                                          <w:divBdr>
                                            <w:top w:val="none" w:sz="0" w:space="0" w:color="auto"/>
                                            <w:left w:val="none" w:sz="0" w:space="0" w:color="auto"/>
                                            <w:bottom w:val="none" w:sz="0" w:space="0" w:color="auto"/>
                                            <w:right w:val="none" w:sz="0" w:space="0" w:color="auto"/>
                                          </w:divBdr>
                                          <w:divsChild>
                                            <w:div w:id="2079010990">
                                              <w:marLeft w:val="0"/>
                                              <w:marRight w:val="0"/>
                                              <w:marTop w:val="0"/>
                                              <w:marBottom w:val="0"/>
                                              <w:divBdr>
                                                <w:top w:val="none" w:sz="0" w:space="0" w:color="auto"/>
                                                <w:left w:val="none" w:sz="0" w:space="0" w:color="auto"/>
                                                <w:bottom w:val="none" w:sz="0" w:space="0" w:color="auto"/>
                                                <w:right w:val="none" w:sz="0" w:space="0" w:color="auto"/>
                                              </w:divBdr>
                                              <w:divsChild>
                                                <w:div w:id="484204327">
                                                  <w:marLeft w:val="0"/>
                                                  <w:marRight w:val="0"/>
                                                  <w:marTop w:val="0"/>
                                                  <w:marBottom w:val="0"/>
                                                  <w:divBdr>
                                                    <w:top w:val="none" w:sz="0" w:space="0" w:color="auto"/>
                                                    <w:left w:val="none" w:sz="0" w:space="0" w:color="auto"/>
                                                    <w:bottom w:val="none" w:sz="0" w:space="0" w:color="auto"/>
                                                    <w:right w:val="none" w:sz="0" w:space="0" w:color="auto"/>
                                                  </w:divBdr>
                                                  <w:divsChild>
                                                    <w:div w:id="65228192">
                                                      <w:marLeft w:val="0"/>
                                                      <w:marRight w:val="0"/>
                                                      <w:marTop w:val="0"/>
                                                      <w:marBottom w:val="0"/>
                                                      <w:divBdr>
                                                        <w:top w:val="none" w:sz="0" w:space="0" w:color="auto"/>
                                                        <w:left w:val="none" w:sz="0" w:space="0" w:color="auto"/>
                                                        <w:bottom w:val="none" w:sz="0" w:space="0" w:color="auto"/>
                                                        <w:right w:val="none" w:sz="0" w:space="0" w:color="auto"/>
                                                      </w:divBdr>
                                                      <w:divsChild>
                                                        <w:div w:id="121311914">
                                                          <w:marLeft w:val="0"/>
                                                          <w:marRight w:val="0"/>
                                                          <w:marTop w:val="0"/>
                                                          <w:marBottom w:val="0"/>
                                                          <w:divBdr>
                                                            <w:top w:val="none" w:sz="0" w:space="0" w:color="auto"/>
                                                            <w:left w:val="none" w:sz="0" w:space="0" w:color="auto"/>
                                                            <w:bottom w:val="none" w:sz="0" w:space="0" w:color="auto"/>
                                                            <w:right w:val="none" w:sz="0" w:space="0" w:color="auto"/>
                                                          </w:divBdr>
                                                          <w:divsChild>
                                                            <w:div w:id="261039117">
                                                              <w:marLeft w:val="0"/>
                                                              <w:marRight w:val="0"/>
                                                              <w:marTop w:val="0"/>
                                                              <w:marBottom w:val="0"/>
                                                              <w:divBdr>
                                                                <w:top w:val="none" w:sz="0" w:space="0" w:color="auto"/>
                                                                <w:left w:val="none" w:sz="0" w:space="0" w:color="auto"/>
                                                                <w:bottom w:val="none" w:sz="0" w:space="0" w:color="auto"/>
                                                                <w:right w:val="none" w:sz="0" w:space="0" w:color="auto"/>
                                                              </w:divBdr>
                                                              <w:divsChild>
                                                                <w:div w:id="6689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334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5991</Words>
  <Characters>34155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RSB1_</dc:creator>
  <cp:lastModifiedBy>convener1_</cp:lastModifiedBy>
  <cp:revision>47</cp:revision>
  <dcterms:created xsi:type="dcterms:W3CDTF">2016-06-16T16:13:00Z</dcterms:created>
  <dcterms:modified xsi:type="dcterms:W3CDTF">2016-06-27T16:59:00Z</dcterms:modified>
</cp:coreProperties>
</file>